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FDFFF" w14:textId="1F2B4F89"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07714">
        <w:rPr>
          <w:b/>
          <w:i/>
          <w:noProof/>
          <w:sz w:val="28"/>
        </w:rPr>
        <w:t>2226</w:t>
      </w:r>
    </w:p>
    <w:p w14:paraId="73310C34" w14:textId="77777777"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15CA58" w14:textId="77777777" w:rsidTr="00547111">
        <w:tc>
          <w:tcPr>
            <w:tcW w:w="9641" w:type="dxa"/>
            <w:gridSpan w:val="9"/>
            <w:tcBorders>
              <w:top w:val="single" w:sz="4" w:space="0" w:color="auto"/>
              <w:left w:val="single" w:sz="4" w:space="0" w:color="auto"/>
              <w:right w:val="single" w:sz="4" w:space="0" w:color="auto"/>
            </w:tcBorders>
          </w:tcPr>
          <w:p w14:paraId="3BAE2D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D01A65" w14:textId="77777777" w:rsidTr="00547111">
        <w:tc>
          <w:tcPr>
            <w:tcW w:w="9641" w:type="dxa"/>
            <w:gridSpan w:val="9"/>
            <w:tcBorders>
              <w:left w:val="single" w:sz="4" w:space="0" w:color="auto"/>
              <w:right w:val="single" w:sz="4" w:space="0" w:color="auto"/>
            </w:tcBorders>
          </w:tcPr>
          <w:p w14:paraId="7300692F" w14:textId="77777777" w:rsidR="001E41F3" w:rsidRDefault="001E41F3">
            <w:pPr>
              <w:pStyle w:val="CRCoverPage"/>
              <w:spacing w:after="0"/>
              <w:jc w:val="center"/>
              <w:rPr>
                <w:noProof/>
              </w:rPr>
            </w:pPr>
            <w:r>
              <w:rPr>
                <w:b/>
                <w:noProof/>
                <w:sz w:val="32"/>
              </w:rPr>
              <w:t>CHANGE REQUEST</w:t>
            </w:r>
          </w:p>
        </w:tc>
      </w:tr>
      <w:tr w:rsidR="001E41F3" w14:paraId="0599F77F" w14:textId="77777777" w:rsidTr="00547111">
        <w:tc>
          <w:tcPr>
            <w:tcW w:w="9641" w:type="dxa"/>
            <w:gridSpan w:val="9"/>
            <w:tcBorders>
              <w:left w:val="single" w:sz="4" w:space="0" w:color="auto"/>
              <w:right w:val="single" w:sz="4" w:space="0" w:color="auto"/>
            </w:tcBorders>
          </w:tcPr>
          <w:p w14:paraId="57918B4D" w14:textId="77777777" w:rsidR="001E41F3" w:rsidRDefault="001E41F3">
            <w:pPr>
              <w:pStyle w:val="CRCoverPage"/>
              <w:spacing w:after="0"/>
              <w:rPr>
                <w:noProof/>
                <w:sz w:val="8"/>
                <w:szCs w:val="8"/>
              </w:rPr>
            </w:pPr>
          </w:p>
        </w:tc>
      </w:tr>
      <w:tr w:rsidR="001E41F3" w14:paraId="24F864C5" w14:textId="77777777" w:rsidTr="00547111">
        <w:tc>
          <w:tcPr>
            <w:tcW w:w="142" w:type="dxa"/>
            <w:tcBorders>
              <w:left w:val="single" w:sz="4" w:space="0" w:color="auto"/>
            </w:tcBorders>
          </w:tcPr>
          <w:p w14:paraId="7EB87389" w14:textId="77777777" w:rsidR="001E41F3" w:rsidRDefault="001E41F3">
            <w:pPr>
              <w:pStyle w:val="CRCoverPage"/>
              <w:spacing w:after="0"/>
              <w:jc w:val="right"/>
              <w:rPr>
                <w:noProof/>
              </w:rPr>
            </w:pPr>
          </w:p>
        </w:tc>
        <w:tc>
          <w:tcPr>
            <w:tcW w:w="1559" w:type="dxa"/>
            <w:shd w:val="pct30" w:color="FFFF00" w:fill="auto"/>
          </w:tcPr>
          <w:p w14:paraId="05355C03" w14:textId="77777777"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14:paraId="6B17A1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A33C3A" w14:textId="6DB82524" w:rsidR="001E41F3" w:rsidRPr="00410371" w:rsidRDefault="00D07714" w:rsidP="00547111">
            <w:pPr>
              <w:pStyle w:val="CRCoverPage"/>
              <w:spacing w:after="0"/>
              <w:rPr>
                <w:noProof/>
              </w:rPr>
            </w:pPr>
            <w:r>
              <w:rPr>
                <w:b/>
                <w:noProof/>
                <w:sz w:val="28"/>
              </w:rPr>
              <w:t>2204</w:t>
            </w:r>
          </w:p>
        </w:tc>
        <w:tc>
          <w:tcPr>
            <w:tcW w:w="709" w:type="dxa"/>
          </w:tcPr>
          <w:p w14:paraId="054A3B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EA965" w14:textId="130E3A19" w:rsidR="001E41F3" w:rsidRPr="00410371" w:rsidRDefault="00D07714" w:rsidP="006D18D3">
            <w:pPr>
              <w:pStyle w:val="CRCoverPage"/>
              <w:spacing w:after="0"/>
              <w:jc w:val="center"/>
              <w:rPr>
                <w:b/>
                <w:noProof/>
              </w:rPr>
            </w:pPr>
            <w:r>
              <w:rPr>
                <w:rFonts w:hint="eastAsia"/>
                <w:b/>
                <w:noProof/>
                <w:sz w:val="28"/>
                <w:lang w:eastAsia="zh-CN"/>
              </w:rPr>
              <w:t>-</w:t>
            </w:r>
          </w:p>
        </w:tc>
        <w:tc>
          <w:tcPr>
            <w:tcW w:w="2410" w:type="dxa"/>
          </w:tcPr>
          <w:p w14:paraId="78153E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FEC58" w14:textId="77777777"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14:paraId="17EAC79C" w14:textId="77777777" w:rsidR="001E41F3" w:rsidRDefault="001E41F3">
            <w:pPr>
              <w:pStyle w:val="CRCoverPage"/>
              <w:spacing w:after="0"/>
              <w:rPr>
                <w:noProof/>
              </w:rPr>
            </w:pPr>
          </w:p>
        </w:tc>
      </w:tr>
      <w:tr w:rsidR="001E41F3" w14:paraId="45115582" w14:textId="77777777" w:rsidTr="00547111">
        <w:tc>
          <w:tcPr>
            <w:tcW w:w="9641" w:type="dxa"/>
            <w:gridSpan w:val="9"/>
            <w:tcBorders>
              <w:left w:val="single" w:sz="4" w:space="0" w:color="auto"/>
              <w:right w:val="single" w:sz="4" w:space="0" w:color="auto"/>
            </w:tcBorders>
          </w:tcPr>
          <w:p w14:paraId="683E9CC6" w14:textId="77777777" w:rsidR="001E41F3" w:rsidRDefault="001E41F3">
            <w:pPr>
              <w:pStyle w:val="CRCoverPage"/>
              <w:spacing w:after="0"/>
              <w:rPr>
                <w:noProof/>
              </w:rPr>
            </w:pPr>
          </w:p>
        </w:tc>
      </w:tr>
      <w:tr w:rsidR="001E41F3" w14:paraId="36415F66" w14:textId="77777777" w:rsidTr="00547111">
        <w:tc>
          <w:tcPr>
            <w:tcW w:w="9641" w:type="dxa"/>
            <w:gridSpan w:val="9"/>
            <w:tcBorders>
              <w:top w:val="single" w:sz="4" w:space="0" w:color="auto"/>
            </w:tcBorders>
          </w:tcPr>
          <w:p w14:paraId="450A46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357E8A" w14:textId="77777777" w:rsidTr="00547111">
        <w:tc>
          <w:tcPr>
            <w:tcW w:w="9641" w:type="dxa"/>
            <w:gridSpan w:val="9"/>
          </w:tcPr>
          <w:p w14:paraId="04F58D2C" w14:textId="77777777" w:rsidR="001E41F3" w:rsidRDefault="001E41F3">
            <w:pPr>
              <w:pStyle w:val="CRCoverPage"/>
              <w:spacing w:after="0"/>
              <w:rPr>
                <w:noProof/>
                <w:sz w:val="8"/>
                <w:szCs w:val="8"/>
              </w:rPr>
            </w:pPr>
          </w:p>
        </w:tc>
      </w:tr>
    </w:tbl>
    <w:p w14:paraId="2E445E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6F65A8" w14:textId="77777777" w:rsidTr="00A7671C">
        <w:tc>
          <w:tcPr>
            <w:tcW w:w="2835" w:type="dxa"/>
          </w:tcPr>
          <w:p w14:paraId="0FF3FE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6A41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E76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D398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8BA4" w14:textId="77777777" w:rsidR="00F25D98" w:rsidRDefault="00F25D98" w:rsidP="001E41F3">
            <w:pPr>
              <w:pStyle w:val="CRCoverPage"/>
              <w:spacing w:after="0"/>
              <w:jc w:val="center"/>
              <w:rPr>
                <w:b/>
                <w:caps/>
                <w:noProof/>
              </w:rPr>
            </w:pPr>
          </w:p>
        </w:tc>
        <w:tc>
          <w:tcPr>
            <w:tcW w:w="2126" w:type="dxa"/>
          </w:tcPr>
          <w:p w14:paraId="5060F8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822A6" w14:textId="77777777" w:rsidR="00F25D98" w:rsidRDefault="00F25D98" w:rsidP="001E41F3">
            <w:pPr>
              <w:pStyle w:val="CRCoverPage"/>
              <w:spacing w:after="0"/>
              <w:jc w:val="center"/>
              <w:rPr>
                <w:b/>
                <w:caps/>
                <w:noProof/>
              </w:rPr>
            </w:pPr>
          </w:p>
        </w:tc>
        <w:tc>
          <w:tcPr>
            <w:tcW w:w="1418" w:type="dxa"/>
            <w:tcBorders>
              <w:left w:val="nil"/>
            </w:tcBorders>
          </w:tcPr>
          <w:p w14:paraId="3FF608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7D4E6" w14:textId="77777777" w:rsidR="00F25D98" w:rsidRDefault="00AF1A6F" w:rsidP="001E41F3">
            <w:pPr>
              <w:pStyle w:val="CRCoverPage"/>
              <w:spacing w:after="0"/>
              <w:jc w:val="center"/>
              <w:rPr>
                <w:b/>
                <w:bCs/>
                <w:caps/>
                <w:noProof/>
              </w:rPr>
            </w:pPr>
            <w:r w:rsidRPr="009B2932">
              <w:rPr>
                <w:b/>
                <w:bCs/>
                <w:caps/>
                <w:noProof/>
              </w:rPr>
              <w:t>X</w:t>
            </w:r>
          </w:p>
        </w:tc>
      </w:tr>
    </w:tbl>
    <w:p w14:paraId="339B99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FFCA93" w14:textId="77777777" w:rsidTr="00547111">
        <w:tc>
          <w:tcPr>
            <w:tcW w:w="9640" w:type="dxa"/>
            <w:gridSpan w:val="11"/>
          </w:tcPr>
          <w:p w14:paraId="7354EC72" w14:textId="77777777" w:rsidR="001E41F3" w:rsidRDefault="001E41F3">
            <w:pPr>
              <w:pStyle w:val="CRCoverPage"/>
              <w:spacing w:after="0"/>
              <w:rPr>
                <w:noProof/>
                <w:sz w:val="8"/>
                <w:szCs w:val="8"/>
              </w:rPr>
            </w:pPr>
          </w:p>
        </w:tc>
      </w:tr>
      <w:tr w:rsidR="001E41F3" w14:paraId="236ABA85" w14:textId="77777777" w:rsidTr="00547111">
        <w:tc>
          <w:tcPr>
            <w:tcW w:w="1843" w:type="dxa"/>
            <w:tcBorders>
              <w:top w:val="single" w:sz="4" w:space="0" w:color="auto"/>
              <w:left w:val="single" w:sz="4" w:space="0" w:color="auto"/>
            </w:tcBorders>
          </w:tcPr>
          <w:p w14:paraId="3F0B38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BC614" w14:textId="4FF025CB" w:rsidR="001E41F3" w:rsidRDefault="009B2932" w:rsidP="00A5496C">
            <w:pPr>
              <w:pStyle w:val="CRCoverPage"/>
              <w:spacing w:after="0"/>
              <w:ind w:left="100"/>
              <w:rPr>
                <w:noProof/>
              </w:rPr>
            </w:pPr>
            <w:r>
              <w:t>Updates for Bridge D</w:t>
            </w:r>
            <w:r w:rsidR="00A5496C">
              <w:t>elay</w:t>
            </w:r>
            <w:r>
              <w:t xml:space="preserve"> information reporting</w:t>
            </w:r>
            <w:r w:rsidR="00797544">
              <w:t xml:space="preserve"> and QoS mapping</w:t>
            </w:r>
          </w:p>
        </w:tc>
      </w:tr>
      <w:tr w:rsidR="001E41F3" w14:paraId="27FC9511" w14:textId="77777777" w:rsidTr="00547111">
        <w:tc>
          <w:tcPr>
            <w:tcW w:w="1843" w:type="dxa"/>
            <w:tcBorders>
              <w:left w:val="single" w:sz="4" w:space="0" w:color="auto"/>
            </w:tcBorders>
          </w:tcPr>
          <w:p w14:paraId="50823E35" w14:textId="7EAAF8D8"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F995271" w14:textId="77777777" w:rsidR="001E41F3" w:rsidRDefault="001E41F3">
            <w:pPr>
              <w:pStyle w:val="CRCoverPage"/>
              <w:spacing w:after="0"/>
              <w:rPr>
                <w:noProof/>
                <w:sz w:val="8"/>
                <w:szCs w:val="8"/>
              </w:rPr>
            </w:pPr>
          </w:p>
        </w:tc>
      </w:tr>
      <w:tr w:rsidR="001E41F3" w14:paraId="126F4FF0" w14:textId="77777777" w:rsidTr="00547111">
        <w:tc>
          <w:tcPr>
            <w:tcW w:w="1843" w:type="dxa"/>
            <w:tcBorders>
              <w:left w:val="single" w:sz="4" w:space="0" w:color="auto"/>
            </w:tcBorders>
          </w:tcPr>
          <w:p w14:paraId="1FEF62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34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CA464FE" w14:textId="77777777" w:rsidTr="00547111">
        <w:tc>
          <w:tcPr>
            <w:tcW w:w="1843" w:type="dxa"/>
            <w:tcBorders>
              <w:left w:val="single" w:sz="4" w:space="0" w:color="auto"/>
            </w:tcBorders>
          </w:tcPr>
          <w:p w14:paraId="535A5C8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CF65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5B97CA" w14:textId="77777777" w:rsidTr="00547111">
        <w:tc>
          <w:tcPr>
            <w:tcW w:w="1843" w:type="dxa"/>
            <w:tcBorders>
              <w:left w:val="single" w:sz="4" w:space="0" w:color="auto"/>
            </w:tcBorders>
          </w:tcPr>
          <w:p w14:paraId="09C32C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9D8DF4" w14:textId="77777777" w:rsidR="001E41F3" w:rsidRDefault="001E41F3">
            <w:pPr>
              <w:pStyle w:val="CRCoverPage"/>
              <w:spacing w:after="0"/>
              <w:rPr>
                <w:noProof/>
                <w:sz w:val="8"/>
                <w:szCs w:val="8"/>
              </w:rPr>
            </w:pPr>
          </w:p>
        </w:tc>
      </w:tr>
      <w:tr w:rsidR="001E41F3" w14:paraId="131D85E7" w14:textId="77777777" w:rsidTr="00547111">
        <w:tc>
          <w:tcPr>
            <w:tcW w:w="1843" w:type="dxa"/>
            <w:tcBorders>
              <w:left w:val="single" w:sz="4" w:space="0" w:color="auto"/>
            </w:tcBorders>
          </w:tcPr>
          <w:p w14:paraId="26DB0B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5630A8" w14:textId="77777777"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14:paraId="5195651D" w14:textId="77777777" w:rsidR="001E41F3" w:rsidRDefault="001E41F3">
            <w:pPr>
              <w:pStyle w:val="CRCoverPage"/>
              <w:spacing w:after="0"/>
              <w:ind w:right="100"/>
              <w:rPr>
                <w:noProof/>
              </w:rPr>
            </w:pPr>
          </w:p>
        </w:tc>
        <w:tc>
          <w:tcPr>
            <w:tcW w:w="1417" w:type="dxa"/>
            <w:gridSpan w:val="3"/>
            <w:tcBorders>
              <w:left w:val="nil"/>
            </w:tcBorders>
          </w:tcPr>
          <w:p w14:paraId="6B54D9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27CE1" w14:textId="77777777"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14:paraId="7D52CB17" w14:textId="77777777" w:rsidTr="00547111">
        <w:tc>
          <w:tcPr>
            <w:tcW w:w="1843" w:type="dxa"/>
            <w:tcBorders>
              <w:left w:val="single" w:sz="4" w:space="0" w:color="auto"/>
            </w:tcBorders>
          </w:tcPr>
          <w:p w14:paraId="6EA6B14D" w14:textId="77777777" w:rsidR="001E41F3" w:rsidRDefault="001E41F3">
            <w:pPr>
              <w:pStyle w:val="CRCoverPage"/>
              <w:spacing w:after="0"/>
              <w:rPr>
                <w:b/>
                <w:i/>
                <w:noProof/>
                <w:sz w:val="8"/>
                <w:szCs w:val="8"/>
              </w:rPr>
            </w:pPr>
          </w:p>
        </w:tc>
        <w:tc>
          <w:tcPr>
            <w:tcW w:w="1986" w:type="dxa"/>
            <w:gridSpan w:val="4"/>
          </w:tcPr>
          <w:p w14:paraId="0BECD4A2" w14:textId="77777777" w:rsidR="001E41F3" w:rsidRDefault="001E41F3">
            <w:pPr>
              <w:pStyle w:val="CRCoverPage"/>
              <w:spacing w:after="0"/>
              <w:rPr>
                <w:noProof/>
                <w:sz w:val="8"/>
                <w:szCs w:val="8"/>
              </w:rPr>
            </w:pPr>
          </w:p>
        </w:tc>
        <w:tc>
          <w:tcPr>
            <w:tcW w:w="2267" w:type="dxa"/>
            <w:gridSpan w:val="2"/>
          </w:tcPr>
          <w:p w14:paraId="17A5EF7F" w14:textId="77777777" w:rsidR="001E41F3" w:rsidRDefault="001E41F3">
            <w:pPr>
              <w:pStyle w:val="CRCoverPage"/>
              <w:spacing w:after="0"/>
              <w:rPr>
                <w:noProof/>
                <w:sz w:val="8"/>
                <w:szCs w:val="8"/>
              </w:rPr>
            </w:pPr>
          </w:p>
        </w:tc>
        <w:tc>
          <w:tcPr>
            <w:tcW w:w="1417" w:type="dxa"/>
            <w:gridSpan w:val="3"/>
          </w:tcPr>
          <w:p w14:paraId="53E187CB" w14:textId="77777777" w:rsidR="001E41F3" w:rsidRDefault="001E41F3">
            <w:pPr>
              <w:pStyle w:val="CRCoverPage"/>
              <w:spacing w:after="0"/>
              <w:rPr>
                <w:noProof/>
                <w:sz w:val="8"/>
                <w:szCs w:val="8"/>
              </w:rPr>
            </w:pPr>
          </w:p>
        </w:tc>
        <w:tc>
          <w:tcPr>
            <w:tcW w:w="2127" w:type="dxa"/>
            <w:tcBorders>
              <w:right w:val="single" w:sz="4" w:space="0" w:color="auto"/>
            </w:tcBorders>
          </w:tcPr>
          <w:p w14:paraId="0E235A7B" w14:textId="77777777" w:rsidR="001E41F3" w:rsidRDefault="001E41F3">
            <w:pPr>
              <w:pStyle w:val="CRCoverPage"/>
              <w:spacing w:after="0"/>
              <w:rPr>
                <w:noProof/>
                <w:sz w:val="8"/>
                <w:szCs w:val="8"/>
              </w:rPr>
            </w:pPr>
          </w:p>
        </w:tc>
      </w:tr>
      <w:tr w:rsidR="001E41F3" w14:paraId="77B66522" w14:textId="77777777" w:rsidTr="00547111">
        <w:trPr>
          <w:cantSplit/>
        </w:trPr>
        <w:tc>
          <w:tcPr>
            <w:tcW w:w="1843" w:type="dxa"/>
            <w:tcBorders>
              <w:left w:val="single" w:sz="4" w:space="0" w:color="auto"/>
            </w:tcBorders>
          </w:tcPr>
          <w:p w14:paraId="6C462A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CE595E" w14:textId="77777777"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14:paraId="39475FD0" w14:textId="77777777" w:rsidR="001E41F3" w:rsidRDefault="001E41F3">
            <w:pPr>
              <w:pStyle w:val="CRCoverPage"/>
              <w:spacing w:after="0"/>
              <w:rPr>
                <w:noProof/>
              </w:rPr>
            </w:pPr>
          </w:p>
        </w:tc>
        <w:tc>
          <w:tcPr>
            <w:tcW w:w="1417" w:type="dxa"/>
            <w:gridSpan w:val="3"/>
            <w:tcBorders>
              <w:left w:val="nil"/>
            </w:tcBorders>
          </w:tcPr>
          <w:p w14:paraId="023381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9561" w14:textId="77777777" w:rsidR="001E41F3" w:rsidRDefault="00AF1A6F">
            <w:pPr>
              <w:pStyle w:val="CRCoverPage"/>
              <w:spacing w:after="0"/>
              <w:ind w:left="100"/>
              <w:rPr>
                <w:noProof/>
              </w:rPr>
            </w:pPr>
            <w:r w:rsidRPr="009B2932">
              <w:rPr>
                <w:noProof/>
              </w:rPr>
              <w:t>Rel-16</w:t>
            </w:r>
          </w:p>
        </w:tc>
      </w:tr>
      <w:tr w:rsidR="001E41F3" w14:paraId="6E5B28EC" w14:textId="77777777" w:rsidTr="00547111">
        <w:tc>
          <w:tcPr>
            <w:tcW w:w="1843" w:type="dxa"/>
            <w:tcBorders>
              <w:left w:val="single" w:sz="4" w:space="0" w:color="auto"/>
              <w:bottom w:val="single" w:sz="4" w:space="0" w:color="auto"/>
            </w:tcBorders>
          </w:tcPr>
          <w:p w14:paraId="2B52B158" w14:textId="77777777" w:rsidR="001E41F3" w:rsidRDefault="001E41F3">
            <w:pPr>
              <w:pStyle w:val="CRCoverPage"/>
              <w:spacing w:after="0"/>
              <w:rPr>
                <w:b/>
                <w:i/>
                <w:noProof/>
              </w:rPr>
            </w:pPr>
          </w:p>
        </w:tc>
        <w:tc>
          <w:tcPr>
            <w:tcW w:w="4677" w:type="dxa"/>
            <w:gridSpan w:val="8"/>
            <w:tcBorders>
              <w:bottom w:val="single" w:sz="4" w:space="0" w:color="auto"/>
            </w:tcBorders>
          </w:tcPr>
          <w:p w14:paraId="1E6A4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8E7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CBCB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182C78" w14:textId="77777777" w:rsidTr="00547111">
        <w:tc>
          <w:tcPr>
            <w:tcW w:w="1843" w:type="dxa"/>
          </w:tcPr>
          <w:p w14:paraId="3A3DE02B" w14:textId="77777777" w:rsidR="001E41F3" w:rsidRDefault="001E41F3">
            <w:pPr>
              <w:pStyle w:val="CRCoverPage"/>
              <w:spacing w:after="0"/>
              <w:rPr>
                <w:b/>
                <w:i/>
                <w:noProof/>
                <w:sz w:val="8"/>
                <w:szCs w:val="8"/>
              </w:rPr>
            </w:pPr>
          </w:p>
        </w:tc>
        <w:tc>
          <w:tcPr>
            <w:tcW w:w="7797" w:type="dxa"/>
            <w:gridSpan w:val="10"/>
          </w:tcPr>
          <w:p w14:paraId="72CDA3F7" w14:textId="77777777" w:rsidR="001E41F3" w:rsidRDefault="001E41F3">
            <w:pPr>
              <w:pStyle w:val="CRCoverPage"/>
              <w:spacing w:after="0"/>
              <w:rPr>
                <w:noProof/>
                <w:sz w:val="8"/>
                <w:szCs w:val="8"/>
              </w:rPr>
            </w:pPr>
          </w:p>
        </w:tc>
      </w:tr>
      <w:tr w:rsidR="001E41F3" w14:paraId="5D7A540C" w14:textId="77777777" w:rsidTr="00547111">
        <w:tc>
          <w:tcPr>
            <w:tcW w:w="2694" w:type="dxa"/>
            <w:gridSpan w:val="2"/>
            <w:tcBorders>
              <w:top w:val="single" w:sz="4" w:space="0" w:color="auto"/>
              <w:left w:val="single" w:sz="4" w:space="0" w:color="auto"/>
            </w:tcBorders>
          </w:tcPr>
          <w:p w14:paraId="786EED9A" w14:textId="77777777"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14:paraId="6A3953AC" w14:textId="7F29683B" w:rsidR="00B95B98" w:rsidRDefault="00B95B98" w:rsidP="00B95B98">
            <w:pPr>
              <w:pStyle w:val="CRCoverPage"/>
              <w:numPr>
                <w:ilvl w:val="0"/>
                <w:numId w:val="7"/>
              </w:numPr>
              <w:spacing w:after="0"/>
              <w:rPr>
                <w:noProof/>
                <w:lang w:eastAsia="zh-CN"/>
              </w:rPr>
            </w:pPr>
            <w:bookmarkStart w:id="2" w:name="OLE_LINK14"/>
            <w:bookmarkStart w:id="3" w:name="OLE_LINK31"/>
            <w:r>
              <w:rPr>
                <w:noProof/>
                <w:lang w:eastAsia="zh-CN"/>
              </w:rPr>
              <w:t xml:space="preserve">The NW-TT residence time </w:t>
            </w:r>
            <w:r w:rsidR="00D07714">
              <w:rPr>
                <w:rFonts w:hint="eastAsia"/>
                <w:noProof/>
                <w:lang w:eastAsia="zh-CN"/>
              </w:rPr>
              <w:t>should</w:t>
            </w:r>
            <w:r w:rsidR="00D07714">
              <w:rPr>
                <w:noProof/>
                <w:lang w:eastAsia="zh-CN"/>
              </w:rPr>
              <w:t xml:space="preserve"> be</w:t>
            </w:r>
            <w:r>
              <w:rPr>
                <w:noProof/>
                <w:lang w:eastAsia="zh-CN"/>
              </w:rPr>
              <w:t xml:space="preserve"> part of the UPF residence time.</w:t>
            </w:r>
          </w:p>
          <w:p w14:paraId="2B1DC5BB" w14:textId="4F447A6F" w:rsidR="00DC70DA" w:rsidRDefault="00DC70DA" w:rsidP="00DC70DA">
            <w:pPr>
              <w:pStyle w:val="CRCoverPage"/>
              <w:numPr>
                <w:ilvl w:val="0"/>
                <w:numId w:val="7"/>
              </w:numPr>
              <w:spacing w:after="0"/>
              <w:rPr>
                <w:noProof/>
                <w:lang w:eastAsia="zh-CN"/>
              </w:rPr>
            </w:pPr>
            <w:r>
              <w:rPr>
                <w:rFonts w:hint="eastAsia"/>
                <w:noProof/>
                <w:lang w:eastAsia="zh-CN"/>
              </w:rPr>
              <w:t>T</w:t>
            </w:r>
            <w:r>
              <w:rPr>
                <w:noProof/>
                <w:lang w:eastAsia="zh-CN"/>
              </w:rPr>
              <w:t>he SMF need</w:t>
            </w:r>
            <w:r w:rsidR="00D07714">
              <w:rPr>
                <w:noProof/>
                <w:lang w:eastAsia="zh-CN"/>
              </w:rPr>
              <w:t>s</w:t>
            </w:r>
            <w:r>
              <w:rPr>
                <w:noProof/>
                <w:lang w:eastAsia="zh-CN"/>
              </w:rPr>
              <w:t xml:space="preserve"> to store the port number of the </w:t>
            </w:r>
            <w:r w:rsidRPr="00A1707D">
              <w:rPr>
                <w:noProof/>
                <w:lang w:eastAsia="zh-CN"/>
              </w:rPr>
              <w:t>DS-TT Ethernet port and port number of the serving NW-TT Ethernet port(s) for a PDU Session</w:t>
            </w:r>
            <w:r>
              <w:rPr>
                <w:noProof/>
                <w:lang w:eastAsia="zh-CN"/>
              </w:rPr>
              <w:t>. Then when it receives a Port Management Information Container, it can deduce the related PDU Session for the port and send it to the DS-TT port</w:t>
            </w:r>
            <w:r w:rsidR="00D07714">
              <w:rPr>
                <w:noProof/>
                <w:lang w:eastAsia="zh-CN"/>
              </w:rPr>
              <w:t xml:space="preserve"> </w:t>
            </w:r>
            <w:r w:rsidR="00D241F5">
              <w:rPr>
                <w:noProof/>
                <w:lang w:eastAsia="zh-CN"/>
              </w:rPr>
              <w:t>or</w:t>
            </w:r>
            <w:r>
              <w:rPr>
                <w:noProof/>
                <w:lang w:eastAsia="zh-CN"/>
              </w:rPr>
              <w:t xml:space="preserve"> NW-TT port via NAS and N4.</w:t>
            </w:r>
          </w:p>
          <w:p w14:paraId="418475EE" w14:textId="0F34BA00" w:rsidR="006956BE" w:rsidRDefault="006956BE" w:rsidP="00DC70DA">
            <w:pPr>
              <w:pStyle w:val="CRCoverPage"/>
              <w:numPr>
                <w:ilvl w:val="0"/>
                <w:numId w:val="7"/>
              </w:numPr>
              <w:spacing w:after="0"/>
              <w:rPr>
                <w:noProof/>
                <w:lang w:eastAsia="zh-CN"/>
              </w:rPr>
            </w:pPr>
            <w:r>
              <w:rPr>
                <w:noProof/>
                <w:lang w:eastAsia="zh-CN"/>
              </w:rPr>
              <w:t xml:space="preserve">It was agreed that 5GS Bridge delay can be updated after PDU Session establishment based on </w:t>
            </w:r>
            <w:r w:rsidR="00D07714">
              <w:rPr>
                <w:noProof/>
                <w:lang w:eastAsia="zh-CN"/>
              </w:rPr>
              <w:t xml:space="preserve">UE-DS-TT Residence time reported by the </w:t>
            </w:r>
            <w:r>
              <w:rPr>
                <w:noProof/>
                <w:lang w:eastAsia="zh-CN"/>
              </w:rPr>
              <w:t>SMF. But how does AF derive the corresponding information from the reporting is not clear.</w:t>
            </w:r>
          </w:p>
          <w:p w14:paraId="04C43A11" w14:textId="46FE445B" w:rsidR="006956BE" w:rsidRDefault="006956BE" w:rsidP="00DC70DA">
            <w:pPr>
              <w:pStyle w:val="CRCoverPage"/>
              <w:numPr>
                <w:ilvl w:val="0"/>
                <w:numId w:val="7"/>
              </w:numPr>
              <w:spacing w:after="0"/>
              <w:rPr>
                <w:noProof/>
                <w:lang w:eastAsia="zh-CN"/>
              </w:rPr>
            </w:pPr>
            <w:r>
              <w:rPr>
                <w:noProof/>
                <w:lang w:eastAsia="zh-CN"/>
              </w:rPr>
              <w:t xml:space="preserve">The PDB pre-configured on </w:t>
            </w:r>
            <w:r w:rsidR="00E615D6">
              <w:rPr>
                <w:noProof/>
                <w:lang w:eastAsia="zh-CN"/>
              </w:rPr>
              <w:t xml:space="preserve">the </w:t>
            </w:r>
            <w:r w:rsidR="004510D8">
              <w:rPr>
                <w:noProof/>
                <w:lang w:eastAsia="zh-CN"/>
              </w:rPr>
              <w:t xml:space="preserve">TSN </w:t>
            </w:r>
            <w:r>
              <w:rPr>
                <w:noProof/>
                <w:lang w:eastAsia="zh-CN"/>
              </w:rPr>
              <w:t xml:space="preserve">AF </w:t>
            </w:r>
            <w:bookmarkStart w:id="4" w:name="OLE_LINK23"/>
            <w:r>
              <w:rPr>
                <w:noProof/>
                <w:lang w:eastAsia="zh-CN"/>
              </w:rPr>
              <w:t xml:space="preserve">is not accurate </w:t>
            </w:r>
            <w:bookmarkEnd w:id="4"/>
            <w:r>
              <w:rPr>
                <w:noProof/>
                <w:lang w:eastAsia="zh-CN"/>
              </w:rPr>
              <w:t xml:space="preserve">since the </w:t>
            </w:r>
            <w:r w:rsidR="004510D8">
              <w:rPr>
                <w:noProof/>
                <w:lang w:eastAsia="zh-CN"/>
              </w:rPr>
              <w:t xml:space="preserve">TSN </w:t>
            </w:r>
            <w:r>
              <w:rPr>
                <w:noProof/>
                <w:lang w:eastAsia="zh-CN"/>
              </w:rPr>
              <w:t>AF do</w:t>
            </w:r>
            <w:r w:rsidR="004510D8">
              <w:rPr>
                <w:noProof/>
                <w:lang w:eastAsia="zh-CN"/>
              </w:rPr>
              <w:t>es</w:t>
            </w:r>
            <w:r>
              <w:rPr>
                <w:noProof/>
                <w:lang w:eastAsia="zh-CN"/>
              </w:rPr>
              <w:t>n’t know the clock drift between 5GS and TSN clock</w:t>
            </w:r>
            <w:r w:rsidR="00E615D6">
              <w:rPr>
                <w:noProof/>
                <w:lang w:eastAsia="zh-CN"/>
              </w:rPr>
              <w:t>s</w:t>
            </w:r>
            <w:r>
              <w:rPr>
                <w:noProof/>
                <w:lang w:eastAsia="zh-CN"/>
              </w:rPr>
              <w:t xml:space="preserve">. It is proposed to let SMF </w:t>
            </w:r>
            <w:r>
              <w:rPr>
                <w:rFonts w:hint="eastAsia"/>
                <w:noProof/>
                <w:lang w:eastAsia="zh-CN"/>
              </w:rPr>
              <w:t>t</w:t>
            </w:r>
            <w:r>
              <w:rPr>
                <w:noProof/>
                <w:lang w:eastAsia="zh-CN"/>
              </w:rPr>
              <w:t>o report the PDB in TSN clock during PDU session establishment together with UE Residence Time, so that the</w:t>
            </w:r>
            <w:r w:rsidR="004510D8">
              <w:rPr>
                <w:noProof/>
                <w:lang w:eastAsia="zh-CN"/>
              </w:rPr>
              <w:t xml:space="preserve"> TSN</w:t>
            </w:r>
            <w:r>
              <w:rPr>
                <w:noProof/>
                <w:lang w:eastAsia="zh-CN"/>
              </w:rPr>
              <w:t xml:space="preserve"> AF can derive a more accurate 5GS Bridge Delay and update to CNC.</w:t>
            </w:r>
          </w:p>
          <w:bookmarkEnd w:id="2"/>
          <w:p w14:paraId="08B7820C" w14:textId="72908E2D" w:rsidR="00B63C8F" w:rsidRPr="00B63C8F" w:rsidRDefault="00B63C8F" w:rsidP="00EC4EBE">
            <w:pPr>
              <w:pStyle w:val="ListParagraph"/>
              <w:numPr>
                <w:ilvl w:val="0"/>
                <w:numId w:val="13"/>
              </w:numPr>
              <w:spacing w:after="0"/>
              <w:ind w:left="714" w:firstLineChars="0" w:hanging="357"/>
              <w:rPr>
                <w:rFonts w:ascii="Arial" w:hAnsi="Arial"/>
                <w:noProof/>
                <w:lang w:eastAsia="zh-CN"/>
              </w:rPr>
            </w:pPr>
            <w:r w:rsidRPr="00B63C8F">
              <w:rPr>
                <w:rFonts w:ascii="Arial" w:hAnsi="Arial"/>
                <w:noProof/>
                <w:lang w:eastAsia="zh-CN"/>
              </w:rPr>
              <w:t>The delay capability of the PDU Session (i.e.</w:t>
            </w:r>
            <w:r w:rsidR="00A9215A">
              <w:rPr>
                <w:rFonts w:ascii="Arial" w:hAnsi="Arial"/>
                <w:noProof/>
                <w:lang w:eastAsia="zh-CN"/>
              </w:rPr>
              <w:t xml:space="preserve"> </w:t>
            </w:r>
            <w:r w:rsidRPr="00B63C8F">
              <w:rPr>
                <w:rFonts w:ascii="Arial" w:hAnsi="Arial"/>
                <w:noProof/>
                <w:lang w:eastAsia="zh-CN"/>
              </w:rPr>
              <w:t>The minimum PDB/delay the PDU Session can provide) is provided by the SMF to the TSN AF and it is in reference to TSN GM.</w:t>
            </w:r>
          </w:p>
          <w:p w14:paraId="1D36E19F" w14:textId="7AC99A25" w:rsidR="000561F9" w:rsidRPr="00B63C8F" w:rsidRDefault="00B63C8F" w:rsidP="00EC4EBE">
            <w:pPr>
              <w:pStyle w:val="ListParagraph"/>
              <w:numPr>
                <w:ilvl w:val="0"/>
                <w:numId w:val="13"/>
              </w:numPr>
              <w:spacing w:after="0"/>
              <w:ind w:left="714" w:firstLineChars="0" w:hanging="357"/>
              <w:rPr>
                <w:rFonts w:ascii="Arial" w:hAnsi="Arial"/>
                <w:noProof/>
                <w:lang w:eastAsia="zh-CN"/>
              </w:rPr>
            </w:pPr>
            <w:r w:rsidRPr="00B63C8F">
              <w:rPr>
                <w:rFonts w:ascii="Arial" w:hAnsi="Arial"/>
                <w:noProof/>
                <w:lang w:eastAsia="zh-CN"/>
              </w:rPr>
              <w:t>If the pre-config</w:t>
            </w:r>
            <w:r w:rsidR="00A9215A">
              <w:rPr>
                <w:rFonts w:ascii="Arial" w:hAnsi="Arial"/>
                <w:noProof/>
                <w:lang w:eastAsia="zh-CN"/>
              </w:rPr>
              <w:t>u</w:t>
            </w:r>
            <w:r w:rsidRPr="00B63C8F">
              <w:rPr>
                <w:rFonts w:ascii="Arial" w:hAnsi="Arial"/>
                <w:noProof/>
                <w:lang w:eastAsia="zh-CN"/>
              </w:rPr>
              <w:t xml:space="preserve">red bridge delay </w:t>
            </w:r>
            <w:r>
              <w:rPr>
                <w:rFonts w:ascii="Arial" w:hAnsi="Arial"/>
                <w:noProof/>
                <w:lang w:eastAsia="zh-CN"/>
              </w:rPr>
              <w:t xml:space="preserve">in the TSN AF </w:t>
            </w:r>
            <w:r w:rsidRPr="00B63C8F">
              <w:rPr>
                <w:rFonts w:ascii="Arial" w:hAnsi="Arial"/>
                <w:noProof/>
                <w:lang w:eastAsia="zh-CN"/>
              </w:rPr>
              <w:t>is exceeded the delay capab</w:t>
            </w:r>
            <w:r w:rsidR="00A9215A">
              <w:rPr>
                <w:rFonts w:ascii="Arial" w:hAnsi="Arial"/>
                <w:noProof/>
                <w:lang w:eastAsia="zh-CN"/>
              </w:rPr>
              <w:t>i</w:t>
            </w:r>
            <w:r w:rsidRPr="00B63C8F">
              <w:rPr>
                <w:rFonts w:ascii="Arial" w:hAnsi="Arial"/>
                <w:noProof/>
                <w:lang w:eastAsia="zh-CN"/>
              </w:rPr>
              <w:t>lity reported by the SMF/PCF (i.e. the pre-configured bridge delay is lower than the minimum PDB), the TSN AF</w:t>
            </w:r>
            <w:r>
              <w:rPr>
                <w:rFonts w:ascii="Arial" w:hAnsi="Arial"/>
                <w:noProof/>
                <w:lang w:eastAsia="zh-CN"/>
              </w:rPr>
              <w:t xml:space="preserve"> uses </w:t>
            </w:r>
            <w:r w:rsidRPr="00B63C8F">
              <w:rPr>
                <w:rFonts w:ascii="Arial" w:hAnsi="Arial"/>
                <w:noProof/>
                <w:lang w:eastAsia="zh-CN"/>
              </w:rPr>
              <w:t>the minimum PDB value</w:t>
            </w:r>
            <w:r>
              <w:rPr>
                <w:rFonts w:ascii="Arial" w:hAnsi="Arial"/>
                <w:noProof/>
                <w:lang w:eastAsia="zh-CN"/>
              </w:rPr>
              <w:t xml:space="preserve"> to update the bridge delay</w:t>
            </w:r>
            <w:r w:rsidRPr="00B63C8F">
              <w:rPr>
                <w:rFonts w:ascii="Arial" w:hAnsi="Arial"/>
                <w:noProof/>
                <w:lang w:eastAsia="zh-CN"/>
              </w:rPr>
              <w:t>.</w:t>
            </w:r>
            <w:bookmarkEnd w:id="3"/>
          </w:p>
        </w:tc>
      </w:tr>
      <w:tr w:rsidR="001E41F3" w14:paraId="010D5394" w14:textId="77777777" w:rsidTr="00547111">
        <w:tc>
          <w:tcPr>
            <w:tcW w:w="2694" w:type="dxa"/>
            <w:gridSpan w:val="2"/>
            <w:tcBorders>
              <w:left w:val="single" w:sz="4" w:space="0" w:color="auto"/>
            </w:tcBorders>
          </w:tcPr>
          <w:p w14:paraId="38F72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170B2" w14:textId="77777777" w:rsidR="001E41F3" w:rsidRPr="00AF1A6F" w:rsidRDefault="001E41F3">
            <w:pPr>
              <w:pStyle w:val="CRCoverPage"/>
              <w:spacing w:after="0"/>
              <w:rPr>
                <w:noProof/>
                <w:sz w:val="8"/>
                <w:szCs w:val="8"/>
                <w:highlight w:val="green"/>
              </w:rPr>
            </w:pPr>
          </w:p>
        </w:tc>
      </w:tr>
      <w:tr w:rsidR="001E41F3" w14:paraId="28EFDA22" w14:textId="77777777" w:rsidTr="00547111">
        <w:tc>
          <w:tcPr>
            <w:tcW w:w="2694" w:type="dxa"/>
            <w:gridSpan w:val="2"/>
            <w:tcBorders>
              <w:left w:val="single" w:sz="4" w:space="0" w:color="auto"/>
            </w:tcBorders>
          </w:tcPr>
          <w:p w14:paraId="774C12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A2F3F" w14:textId="74D05A14" w:rsidR="00B95B98" w:rsidRDefault="00B95B98" w:rsidP="00B95B98">
            <w:pPr>
              <w:pStyle w:val="CRCoverPage"/>
              <w:numPr>
                <w:ilvl w:val="0"/>
                <w:numId w:val="6"/>
              </w:numPr>
              <w:spacing w:after="0"/>
              <w:rPr>
                <w:noProof/>
              </w:rPr>
            </w:pPr>
            <w:r>
              <w:rPr>
                <w:noProof/>
              </w:rPr>
              <w:t>The UPF Residence time</w:t>
            </w:r>
            <w:r w:rsidRPr="00B95B98">
              <w:rPr>
                <w:noProof/>
              </w:rPr>
              <w:t xml:space="preserve"> includes NW-TT Residence time.</w:t>
            </w:r>
          </w:p>
          <w:p w14:paraId="70D3D105" w14:textId="3B65856E" w:rsidR="004510D8" w:rsidRDefault="004510D8" w:rsidP="00B95B98">
            <w:pPr>
              <w:pStyle w:val="CRCoverPage"/>
              <w:numPr>
                <w:ilvl w:val="0"/>
                <w:numId w:val="6"/>
              </w:numPr>
              <w:spacing w:after="0"/>
              <w:rPr>
                <w:noProof/>
              </w:rPr>
            </w:pPr>
            <w:r w:rsidRPr="00C94948">
              <w:rPr>
                <w:noProof/>
              </w:rPr>
              <w:t>The port number of the DS-TT Ethernet port and port number of the serving NW-TT Ethernet port(s) for a PDU Session shall be reported to the SMF from the UPF and further stored at the SMF</w:t>
            </w:r>
            <w:r>
              <w:rPr>
                <w:noProof/>
              </w:rPr>
              <w:t>.</w:t>
            </w:r>
          </w:p>
          <w:p w14:paraId="3CDDA094" w14:textId="38DFB801" w:rsidR="004510D8" w:rsidRDefault="004510D8" w:rsidP="004510D8">
            <w:pPr>
              <w:pStyle w:val="CRCoverPage"/>
              <w:numPr>
                <w:ilvl w:val="0"/>
                <w:numId w:val="6"/>
              </w:numPr>
              <w:spacing w:after="0"/>
              <w:rPr>
                <w:noProof/>
              </w:rPr>
            </w:pPr>
            <w:r w:rsidRPr="00C94948">
              <w:rPr>
                <w:noProof/>
              </w:rPr>
              <w:t>The TSN AF deduces the related port pair(s) from the port number of the DS-TT Ethernet port and port number</w:t>
            </w:r>
            <w:r w:rsidR="00A06639" w:rsidRPr="00CE6C3E">
              <w:rPr>
                <w:noProof/>
              </w:rPr>
              <w:t>(s)</w:t>
            </w:r>
            <w:r w:rsidRPr="00C94948">
              <w:rPr>
                <w:noProof/>
              </w:rPr>
              <w:t xml:space="preserve"> of the serving NW-TT Ethernet port(s) when the TSN AF receives the 5GS Bridge information for a newly established PDU Session and ca</w:t>
            </w:r>
            <w:r w:rsidR="00A9215A">
              <w:rPr>
                <w:noProof/>
              </w:rPr>
              <w:t>l</w:t>
            </w:r>
            <w:r w:rsidRPr="00C94948">
              <w:rPr>
                <w:noProof/>
              </w:rPr>
              <w:t>culates the bridge delays per port pair.</w:t>
            </w:r>
          </w:p>
          <w:p w14:paraId="6F2CE8E7" w14:textId="3A7AC2DC" w:rsidR="00354346" w:rsidRPr="00F65FE7" w:rsidRDefault="004510D8" w:rsidP="004510D8">
            <w:pPr>
              <w:pStyle w:val="CRCoverPage"/>
              <w:numPr>
                <w:ilvl w:val="0"/>
                <w:numId w:val="6"/>
              </w:numPr>
              <w:spacing w:after="0"/>
              <w:rPr>
                <w:noProof/>
              </w:rPr>
            </w:pPr>
            <w:r>
              <w:rPr>
                <w:noProof/>
              </w:rPr>
              <w:lastRenderedPageBreak/>
              <w:t xml:space="preserve">The </w:t>
            </w:r>
            <w:r w:rsidR="004C35B0">
              <w:rPr>
                <w:noProof/>
              </w:rPr>
              <w:t xml:space="preserve">SMF reports the </w:t>
            </w:r>
            <w:r w:rsidR="004C35B0" w:rsidRPr="00203A2E">
              <w:rPr>
                <w:noProof/>
              </w:rPr>
              <w:t xml:space="preserve">UE-DS-TT Residence Time and </w:t>
            </w:r>
            <w:r w:rsidR="00B95B98">
              <w:rPr>
                <w:noProof/>
              </w:rPr>
              <w:t xml:space="preserve">minimum </w:t>
            </w:r>
            <w:r w:rsidR="004C35B0" w:rsidRPr="00203A2E">
              <w:rPr>
                <w:noProof/>
              </w:rPr>
              <w:t>PDB</w:t>
            </w:r>
            <w:r w:rsidR="004C35B0">
              <w:rPr>
                <w:noProof/>
              </w:rPr>
              <w:t xml:space="preserve"> in reference to TSN </w:t>
            </w:r>
            <w:r w:rsidR="006E1CCA">
              <w:rPr>
                <w:noProof/>
              </w:rPr>
              <w:t xml:space="preserve">time </w:t>
            </w:r>
            <w:r w:rsidR="004C35B0">
              <w:rPr>
                <w:noProof/>
              </w:rPr>
              <w:t>to the AF via PCF.</w:t>
            </w:r>
            <w:r w:rsidR="00B95B98">
              <w:rPr>
                <w:noProof/>
              </w:rPr>
              <w:t xml:space="preserve"> </w:t>
            </w:r>
            <w:r>
              <w:rPr>
                <w:noProof/>
              </w:rPr>
              <w:t>The TSN AF updates the 5GS Bridge delay based on the received information from the SMF.</w:t>
            </w:r>
          </w:p>
        </w:tc>
      </w:tr>
      <w:tr w:rsidR="001E41F3" w14:paraId="0CC63BA8" w14:textId="77777777" w:rsidTr="00547111">
        <w:tc>
          <w:tcPr>
            <w:tcW w:w="2694" w:type="dxa"/>
            <w:gridSpan w:val="2"/>
            <w:tcBorders>
              <w:left w:val="single" w:sz="4" w:space="0" w:color="auto"/>
            </w:tcBorders>
          </w:tcPr>
          <w:p w14:paraId="149019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6CF93" w14:textId="77777777" w:rsidR="001E41F3" w:rsidRPr="00014158" w:rsidRDefault="001E41F3">
            <w:pPr>
              <w:pStyle w:val="CRCoverPage"/>
              <w:spacing w:after="0"/>
              <w:rPr>
                <w:noProof/>
                <w:sz w:val="8"/>
                <w:szCs w:val="8"/>
              </w:rPr>
            </w:pPr>
          </w:p>
        </w:tc>
      </w:tr>
      <w:tr w:rsidR="001E41F3" w14:paraId="2209455C" w14:textId="77777777" w:rsidTr="00547111">
        <w:tc>
          <w:tcPr>
            <w:tcW w:w="2694" w:type="dxa"/>
            <w:gridSpan w:val="2"/>
            <w:tcBorders>
              <w:left w:val="single" w:sz="4" w:space="0" w:color="auto"/>
              <w:bottom w:val="single" w:sz="4" w:space="0" w:color="auto"/>
            </w:tcBorders>
          </w:tcPr>
          <w:p w14:paraId="2BEB5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EA9E9" w14:textId="0F8119F4" w:rsidR="001E41F3" w:rsidRPr="00AF1A6F" w:rsidRDefault="006F3DEB" w:rsidP="00D07714">
            <w:pPr>
              <w:pStyle w:val="CRCoverPage"/>
              <w:spacing w:after="0"/>
              <w:ind w:left="100"/>
              <w:rPr>
                <w:noProof/>
                <w:highlight w:val="green"/>
              </w:rPr>
            </w:pPr>
            <w:r w:rsidRPr="004D0DC8">
              <w:rPr>
                <w:noProof/>
              </w:rPr>
              <w:t>The</w:t>
            </w:r>
            <w:r w:rsidR="00203A2E" w:rsidRPr="004D0DC8">
              <w:rPr>
                <w:noProof/>
              </w:rPr>
              <w:t xml:space="preserve"> </w:t>
            </w:r>
            <w:r w:rsidR="00D07714">
              <w:rPr>
                <w:noProof/>
                <w:lang w:eastAsia="zh-CN"/>
              </w:rPr>
              <w:t>5GS Bridge delay</w:t>
            </w:r>
            <w:r w:rsidR="00203A2E" w:rsidRPr="007270F4">
              <w:rPr>
                <w:noProof/>
                <w:lang w:eastAsia="zh-CN"/>
              </w:rPr>
              <w:t xml:space="preserve"> value</w:t>
            </w:r>
            <w:r w:rsidR="00203A2E">
              <w:rPr>
                <w:noProof/>
                <w:lang w:eastAsia="zh-CN"/>
              </w:rPr>
              <w:t>s reported to the TSN CNC are not correct</w:t>
            </w:r>
            <w:r w:rsidR="00CC2B91">
              <w:rPr>
                <w:noProof/>
                <w:lang w:eastAsia="zh-CN"/>
              </w:rPr>
              <w:t xml:space="preserve"> and </w:t>
            </w:r>
            <w:bookmarkStart w:id="5" w:name="OLE_LINK18"/>
            <w:r w:rsidR="00CC2B91">
              <w:rPr>
                <w:noProof/>
                <w:lang w:eastAsia="zh-CN"/>
              </w:rPr>
              <w:t>the delay requi</w:t>
            </w:r>
            <w:r w:rsidR="00014158">
              <w:rPr>
                <w:noProof/>
                <w:lang w:eastAsia="zh-CN"/>
              </w:rPr>
              <w:t>r</w:t>
            </w:r>
            <w:r w:rsidR="00CC2B91">
              <w:rPr>
                <w:noProof/>
                <w:lang w:eastAsia="zh-CN"/>
              </w:rPr>
              <w:t>ement of the TSC traffic may not be fu</w:t>
            </w:r>
            <w:r w:rsidR="00014158">
              <w:rPr>
                <w:noProof/>
                <w:lang w:eastAsia="zh-CN"/>
              </w:rPr>
              <w:t>l</w:t>
            </w:r>
            <w:r w:rsidR="00CC2B91">
              <w:rPr>
                <w:noProof/>
                <w:lang w:eastAsia="zh-CN"/>
              </w:rPr>
              <w:t>filled</w:t>
            </w:r>
            <w:bookmarkEnd w:id="5"/>
            <w:r w:rsidR="00203A2E">
              <w:rPr>
                <w:noProof/>
                <w:lang w:eastAsia="zh-CN"/>
              </w:rPr>
              <w:t xml:space="preserve">. </w:t>
            </w:r>
          </w:p>
        </w:tc>
      </w:tr>
      <w:tr w:rsidR="001E41F3" w14:paraId="6322E057" w14:textId="77777777" w:rsidTr="00547111">
        <w:tc>
          <w:tcPr>
            <w:tcW w:w="2694" w:type="dxa"/>
            <w:gridSpan w:val="2"/>
          </w:tcPr>
          <w:p w14:paraId="58B69BAF" w14:textId="77777777" w:rsidR="001E41F3" w:rsidRDefault="001E41F3">
            <w:pPr>
              <w:pStyle w:val="CRCoverPage"/>
              <w:spacing w:after="0"/>
              <w:rPr>
                <w:b/>
                <w:i/>
                <w:noProof/>
                <w:sz w:val="8"/>
                <w:szCs w:val="8"/>
              </w:rPr>
            </w:pPr>
          </w:p>
        </w:tc>
        <w:tc>
          <w:tcPr>
            <w:tcW w:w="6946" w:type="dxa"/>
            <w:gridSpan w:val="9"/>
          </w:tcPr>
          <w:p w14:paraId="707F6A6E" w14:textId="77777777" w:rsidR="001E41F3" w:rsidRDefault="001E41F3">
            <w:pPr>
              <w:pStyle w:val="CRCoverPage"/>
              <w:spacing w:after="0"/>
              <w:rPr>
                <w:noProof/>
                <w:sz w:val="8"/>
                <w:szCs w:val="8"/>
              </w:rPr>
            </w:pPr>
          </w:p>
        </w:tc>
      </w:tr>
      <w:tr w:rsidR="001E41F3" w14:paraId="5EACBB9C" w14:textId="77777777" w:rsidTr="00547111">
        <w:tc>
          <w:tcPr>
            <w:tcW w:w="2694" w:type="dxa"/>
            <w:gridSpan w:val="2"/>
            <w:tcBorders>
              <w:top w:val="single" w:sz="4" w:space="0" w:color="auto"/>
              <w:left w:val="single" w:sz="4" w:space="0" w:color="auto"/>
            </w:tcBorders>
          </w:tcPr>
          <w:p w14:paraId="4C05567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35D3E" w14:textId="026C7995" w:rsidR="001E41F3" w:rsidRDefault="00203A2E">
            <w:pPr>
              <w:pStyle w:val="CRCoverPage"/>
              <w:spacing w:after="0"/>
              <w:ind w:left="100"/>
              <w:rPr>
                <w:noProof/>
              </w:rPr>
            </w:pPr>
            <w:r>
              <w:rPr>
                <w:noProof/>
              </w:rPr>
              <w:t>5.27.5</w:t>
            </w:r>
            <w:r w:rsidR="00BF7B77">
              <w:rPr>
                <w:noProof/>
              </w:rPr>
              <w:t xml:space="preserve">, </w:t>
            </w:r>
            <w:r w:rsidR="00AB15C6">
              <w:rPr>
                <w:noProof/>
              </w:rPr>
              <w:t xml:space="preserve">5.28.1, </w:t>
            </w:r>
            <w:r w:rsidR="00BF7B77">
              <w:rPr>
                <w:noProof/>
              </w:rPr>
              <w:t>5.28.4</w:t>
            </w:r>
          </w:p>
        </w:tc>
      </w:tr>
      <w:tr w:rsidR="001E41F3" w14:paraId="3AB57FC8" w14:textId="77777777" w:rsidTr="00547111">
        <w:tc>
          <w:tcPr>
            <w:tcW w:w="2694" w:type="dxa"/>
            <w:gridSpan w:val="2"/>
            <w:tcBorders>
              <w:left w:val="single" w:sz="4" w:space="0" w:color="auto"/>
            </w:tcBorders>
          </w:tcPr>
          <w:p w14:paraId="23A630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98EC7E" w14:textId="77777777" w:rsidR="001E41F3" w:rsidRDefault="001E41F3">
            <w:pPr>
              <w:pStyle w:val="CRCoverPage"/>
              <w:spacing w:after="0"/>
              <w:rPr>
                <w:noProof/>
                <w:sz w:val="8"/>
                <w:szCs w:val="8"/>
              </w:rPr>
            </w:pPr>
          </w:p>
        </w:tc>
      </w:tr>
      <w:tr w:rsidR="001E41F3" w14:paraId="0122176B" w14:textId="77777777" w:rsidTr="00547111">
        <w:tc>
          <w:tcPr>
            <w:tcW w:w="2694" w:type="dxa"/>
            <w:gridSpan w:val="2"/>
            <w:tcBorders>
              <w:left w:val="single" w:sz="4" w:space="0" w:color="auto"/>
            </w:tcBorders>
          </w:tcPr>
          <w:p w14:paraId="5FF3E5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C76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05FC5" w14:textId="77777777" w:rsidR="001E41F3" w:rsidRDefault="001E41F3">
            <w:pPr>
              <w:pStyle w:val="CRCoverPage"/>
              <w:spacing w:after="0"/>
              <w:jc w:val="center"/>
              <w:rPr>
                <w:b/>
                <w:caps/>
                <w:noProof/>
              </w:rPr>
            </w:pPr>
            <w:r>
              <w:rPr>
                <w:b/>
                <w:caps/>
                <w:noProof/>
              </w:rPr>
              <w:t>N</w:t>
            </w:r>
          </w:p>
        </w:tc>
        <w:tc>
          <w:tcPr>
            <w:tcW w:w="2977" w:type="dxa"/>
            <w:gridSpan w:val="4"/>
          </w:tcPr>
          <w:p w14:paraId="5E36D4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37A27" w14:textId="77777777" w:rsidR="001E41F3" w:rsidRDefault="001E41F3">
            <w:pPr>
              <w:pStyle w:val="CRCoverPage"/>
              <w:spacing w:after="0"/>
              <w:ind w:left="99"/>
              <w:rPr>
                <w:noProof/>
              </w:rPr>
            </w:pPr>
          </w:p>
        </w:tc>
      </w:tr>
      <w:tr w:rsidR="001E41F3" w14:paraId="0EE7B039" w14:textId="77777777" w:rsidTr="00547111">
        <w:tc>
          <w:tcPr>
            <w:tcW w:w="2694" w:type="dxa"/>
            <w:gridSpan w:val="2"/>
            <w:tcBorders>
              <w:left w:val="single" w:sz="4" w:space="0" w:color="auto"/>
            </w:tcBorders>
          </w:tcPr>
          <w:p w14:paraId="13E911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00DDE" w14:textId="77777777"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0E371" w14:textId="77777777" w:rsidR="001E41F3" w:rsidRPr="004D0DC8" w:rsidRDefault="001E41F3">
            <w:pPr>
              <w:pStyle w:val="CRCoverPage"/>
              <w:spacing w:after="0"/>
              <w:jc w:val="center"/>
              <w:rPr>
                <w:b/>
                <w:caps/>
                <w:noProof/>
              </w:rPr>
            </w:pPr>
          </w:p>
        </w:tc>
        <w:tc>
          <w:tcPr>
            <w:tcW w:w="2977" w:type="dxa"/>
            <w:gridSpan w:val="4"/>
          </w:tcPr>
          <w:p w14:paraId="2B0223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B5063" w14:textId="24637771" w:rsidR="001E41F3" w:rsidRPr="00D07714" w:rsidRDefault="00145D43" w:rsidP="00D07714">
            <w:pPr>
              <w:pStyle w:val="CRCoverPage"/>
              <w:spacing w:after="0"/>
              <w:ind w:left="99"/>
              <w:rPr>
                <w:noProof/>
              </w:rPr>
            </w:pPr>
            <w:r w:rsidRPr="00D07714">
              <w:rPr>
                <w:noProof/>
              </w:rPr>
              <w:t xml:space="preserve">TS/TR </w:t>
            </w:r>
            <w:r w:rsidR="004D0DC8" w:rsidRPr="00D07714">
              <w:rPr>
                <w:noProof/>
              </w:rPr>
              <w:t>23.502</w:t>
            </w:r>
            <w:r w:rsidRPr="00D07714">
              <w:rPr>
                <w:noProof/>
              </w:rPr>
              <w:t xml:space="preserve"> CR </w:t>
            </w:r>
            <w:r w:rsidR="00D07714" w:rsidRPr="00D07714">
              <w:rPr>
                <w:noProof/>
              </w:rPr>
              <w:t>2150</w:t>
            </w:r>
          </w:p>
        </w:tc>
      </w:tr>
      <w:tr w:rsidR="001E41F3" w14:paraId="3976033D" w14:textId="77777777" w:rsidTr="00547111">
        <w:tc>
          <w:tcPr>
            <w:tcW w:w="2694" w:type="dxa"/>
            <w:gridSpan w:val="2"/>
            <w:tcBorders>
              <w:left w:val="single" w:sz="4" w:space="0" w:color="auto"/>
            </w:tcBorders>
          </w:tcPr>
          <w:p w14:paraId="69602E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E1325C"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5C0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57C4CB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1722D" w14:textId="350EE257" w:rsidR="001E41F3" w:rsidRPr="00D07714" w:rsidRDefault="00145D43" w:rsidP="00D07714">
            <w:pPr>
              <w:pStyle w:val="CRCoverPage"/>
              <w:spacing w:after="0"/>
              <w:ind w:left="99"/>
              <w:rPr>
                <w:noProof/>
              </w:rPr>
            </w:pPr>
            <w:r w:rsidRPr="00D07714">
              <w:rPr>
                <w:noProof/>
              </w:rPr>
              <w:t xml:space="preserve">TS/TR </w:t>
            </w:r>
            <w:r w:rsidR="00A11286" w:rsidRPr="00D07714">
              <w:rPr>
                <w:noProof/>
              </w:rPr>
              <w:t>23.503</w:t>
            </w:r>
            <w:r w:rsidRPr="00D07714">
              <w:rPr>
                <w:noProof/>
              </w:rPr>
              <w:t xml:space="preserve"> CR</w:t>
            </w:r>
            <w:r w:rsidR="00A11286" w:rsidRPr="00D07714">
              <w:rPr>
                <w:noProof/>
              </w:rPr>
              <w:t xml:space="preserve"> </w:t>
            </w:r>
            <w:r w:rsidR="00D07714" w:rsidRPr="00D07714">
              <w:rPr>
                <w:noProof/>
              </w:rPr>
              <w:t>0425</w:t>
            </w:r>
            <w:r w:rsidRPr="00D07714">
              <w:rPr>
                <w:noProof/>
              </w:rPr>
              <w:t xml:space="preserve"> </w:t>
            </w:r>
          </w:p>
        </w:tc>
      </w:tr>
      <w:tr w:rsidR="001E41F3" w14:paraId="4B7F114C" w14:textId="77777777" w:rsidTr="00547111">
        <w:tc>
          <w:tcPr>
            <w:tcW w:w="2694" w:type="dxa"/>
            <w:gridSpan w:val="2"/>
            <w:tcBorders>
              <w:left w:val="single" w:sz="4" w:space="0" w:color="auto"/>
            </w:tcBorders>
          </w:tcPr>
          <w:p w14:paraId="7F66F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C37F08"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29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3F5C0E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54E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3D4ED" w14:textId="77777777" w:rsidTr="008863B9">
        <w:tc>
          <w:tcPr>
            <w:tcW w:w="2694" w:type="dxa"/>
            <w:gridSpan w:val="2"/>
            <w:tcBorders>
              <w:left w:val="single" w:sz="4" w:space="0" w:color="auto"/>
            </w:tcBorders>
          </w:tcPr>
          <w:p w14:paraId="64C777A2" w14:textId="77777777" w:rsidR="001E41F3" w:rsidRDefault="001E41F3">
            <w:pPr>
              <w:pStyle w:val="CRCoverPage"/>
              <w:spacing w:after="0"/>
              <w:rPr>
                <w:b/>
                <w:i/>
                <w:noProof/>
              </w:rPr>
            </w:pPr>
          </w:p>
        </w:tc>
        <w:tc>
          <w:tcPr>
            <w:tcW w:w="6946" w:type="dxa"/>
            <w:gridSpan w:val="9"/>
            <w:tcBorders>
              <w:right w:val="single" w:sz="4" w:space="0" w:color="auto"/>
            </w:tcBorders>
          </w:tcPr>
          <w:p w14:paraId="534578B0" w14:textId="77777777" w:rsidR="001E41F3" w:rsidRDefault="001E41F3">
            <w:pPr>
              <w:pStyle w:val="CRCoverPage"/>
              <w:spacing w:after="0"/>
              <w:rPr>
                <w:noProof/>
              </w:rPr>
            </w:pPr>
          </w:p>
        </w:tc>
      </w:tr>
      <w:tr w:rsidR="001E41F3" w14:paraId="6F9DF513" w14:textId="77777777" w:rsidTr="008863B9">
        <w:tc>
          <w:tcPr>
            <w:tcW w:w="2694" w:type="dxa"/>
            <w:gridSpan w:val="2"/>
            <w:tcBorders>
              <w:left w:val="single" w:sz="4" w:space="0" w:color="auto"/>
              <w:bottom w:val="single" w:sz="4" w:space="0" w:color="auto"/>
            </w:tcBorders>
          </w:tcPr>
          <w:p w14:paraId="7E7C4B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A8C88" w14:textId="77777777" w:rsidR="001E41F3" w:rsidRDefault="001E41F3">
            <w:pPr>
              <w:pStyle w:val="CRCoverPage"/>
              <w:spacing w:after="0"/>
              <w:ind w:left="100"/>
              <w:rPr>
                <w:noProof/>
              </w:rPr>
            </w:pPr>
          </w:p>
        </w:tc>
      </w:tr>
      <w:tr w:rsidR="008863B9" w:rsidRPr="008863B9" w14:paraId="4525B774" w14:textId="77777777" w:rsidTr="008863B9">
        <w:tc>
          <w:tcPr>
            <w:tcW w:w="2694" w:type="dxa"/>
            <w:gridSpan w:val="2"/>
            <w:tcBorders>
              <w:top w:val="single" w:sz="4" w:space="0" w:color="auto"/>
              <w:bottom w:val="single" w:sz="4" w:space="0" w:color="auto"/>
            </w:tcBorders>
          </w:tcPr>
          <w:p w14:paraId="19CFD8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2BDBC" w14:textId="77777777" w:rsidR="008863B9" w:rsidRPr="008863B9" w:rsidRDefault="008863B9">
            <w:pPr>
              <w:pStyle w:val="CRCoverPage"/>
              <w:spacing w:after="0"/>
              <w:ind w:left="100"/>
              <w:rPr>
                <w:noProof/>
                <w:sz w:val="8"/>
                <w:szCs w:val="8"/>
              </w:rPr>
            </w:pPr>
          </w:p>
        </w:tc>
      </w:tr>
      <w:tr w:rsidR="008863B9" w14:paraId="0CACC5CB" w14:textId="77777777" w:rsidTr="008863B9">
        <w:tc>
          <w:tcPr>
            <w:tcW w:w="2694" w:type="dxa"/>
            <w:gridSpan w:val="2"/>
            <w:tcBorders>
              <w:top w:val="single" w:sz="4" w:space="0" w:color="auto"/>
              <w:left w:val="single" w:sz="4" w:space="0" w:color="auto"/>
              <w:bottom w:val="single" w:sz="4" w:space="0" w:color="auto"/>
            </w:tcBorders>
          </w:tcPr>
          <w:p w14:paraId="52FBB5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CD038" w14:textId="77777777" w:rsidR="008863B9" w:rsidRDefault="008863B9">
            <w:pPr>
              <w:pStyle w:val="CRCoverPage"/>
              <w:spacing w:after="0"/>
              <w:ind w:left="100"/>
              <w:rPr>
                <w:noProof/>
              </w:rPr>
            </w:pPr>
          </w:p>
        </w:tc>
      </w:tr>
    </w:tbl>
    <w:p w14:paraId="5B2CC13B" w14:textId="77777777" w:rsidR="001E41F3" w:rsidRDefault="001E41F3">
      <w:pPr>
        <w:pStyle w:val="CRCoverPage"/>
        <w:spacing w:after="0"/>
        <w:rPr>
          <w:noProof/>
          <w:sz w:val="8"/>
          <w:szCs w:val="8"/>
        </w:rPr>
      </w:pPr>
      <w:bookmarkStart w:id="6" w:name="_GoBack"/>
      <w:bookmarkEnd w:id="6"/>
    </w:p>
    <w:p w14:paraId="5EFDCF0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FBE3C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F5F52BD" w14:textId="77777777" w:rsidR="00E76776" w:rsidRPr="003757FA" w:rsidRDefault="00E76776" w:rsidP="00E76776">
      <w:pPr>
        <w:pStyle w:val="Heading3"/>
        <w:rPr>
          <w:rFonts w:ascii="Times New Roman" w:hAnsi="Times New Roman"/>
        </w:rPr>
      </w:pPr>
      <w:bookmarkStart w:id="8" w:name="_Toc11137138"/>
      <w:bookmarkEnd w:id="7"/>
      <w:r w:rsidRPr="003757FA">
        <w:rPr>
          <w:rFonts w:ascii="Times New Roman" w:hAnsi="Times New Roman"/>
        </w:rPr>
        <w:t>5.27.5</w:t>
      </w:r>
      <w:r w:rsidRPr="003757FA">
        <w:rPr>
          <w:rFonts w:ascii="Times New Roman" w:hAnsi="Times New Roman"/>
        </w:rPr>
        <w:tab/>
        <w:t>5G System Bridge delay</w:t>
      </w:r>
      <w:bookmarkEnd w:id="8"/>
    </w:p>
    <w:p w14:paraId="66F614FE" w14:textId="233A8872" w:rsidR="00CC2B91" w:rsidRDefault="00CC2B91" w:rsidP="00CC2B91">
      <w:r>
        <w:t>In order for 5G System to participate as a TSN bridge according to gate schedules specified, the 5GS bridge is required to provide 5GS Bridge Delays for each port pair and traffic class to an IEEE TSN system. In order to determine 5GS bridge delays, following components are needed:</w:t>
      </w:r>
    </w:p>
    <w:p w14:paraId="0990498A" w14:textId="77777777" w:rsidR="00CC2B91" w:rsidRDefault="00CC2B91" w:rsidP="00CC2B91">
      <w:pPr>
        <w:pStyle w:val="B1"/>
      </w:pPr>
      <w:r>
        <w:t>1.</w:t>
      </w:r>
      <w:r>
        <w:tab/>
        <w:t>UE-DS-TT Residence Time: the time taken within the UE and DS-TT to forward a packet between the UE/DS-TT port.</w:t>
      </w:r>
    </w:p>
    <w:p w14:paraId="7F61F0DF" w14:textId="0A8AB3A2" w:rsidR="00CC2B91" w:rsidRDefault="00CC2B91" w:rsidP="00CC2B91">
      <w:pPr>
        <w:pStyle w:val="B1"/>
      </w:pPr>
      <w:r>
        <w:t>2.</w:t>
      </w:r>
      <w:r>
        <w:tab/>
        <w:t>The PDB as defined in clause 5.7.3.4: packet delay between the UE and the UPF that terminates the N6 interface. The PDB is determined from the 5QI</w:t>
      </w:r>
      <w:r w:rsidR="00D17DE0">
        <w:t xml:space="preserve"> </w:t>
      </w:r>
      <w:r>
        <w:t xml:space="preserve">(as in standardized 5QI to QoS characteristics mapping as in clause 5.7.4) assigned for the TSC QoS Flow. It is assumed that the PDB includes the UPF Residence Time and </w:t>
      </w:r>
      <w:ins w:id="9" w:author="Huawei 1" w:date="2020-02-11T18:49:00Z">
        <w:del w:id="10" w:author="QC_4" w:date="2020-02-24T13:38:00Z">
          <w:r w:rsidR="00D87012" w:rsidDel="000C5A89">
            <w:delText>which includes</w:delText>
          </w:r>
        </w:del>
      </w:ins>
      <w:ins w:id="11" w:author="QC_4" w:date="2020-02-24T13:38:00Z">
        <w:r w:rsidR="000C5A89">
          <w:t>the</w:t>
        </w:r>
      </w:ins>
      <w:ins w:id="12" w:author="Huawei 1" w:date="2020-02-11T18:49:00Z">
        <w:r w:rsidR="00D87012">
          <w:t xml:space="preserve"> </w:t>
        </w:r>
      </w:ins>
      <w:r>
        <w:t>NW-TT Residence time.</w:t>
      </w:r>
    </w:p>
    <w:p w14:paraId="6B628EA0" w14:textId="340EFAB2" w:rsidR="005A7086" w:rsidRPr="004D3EC5" w:rsidRDefault="00CC2B91" w:rsidP="00320C23">
      <w:pPr>
        <w:rPr>
          <w:lang w:eastAsia="zh-CN"/>
        </w:rPr>
      </w:pPr>
      <w:r>
        <w:t>Residence times are the same for uplink and downlink traffic. The TSN AF calculates the 5GS independentDelayMax/independentDelayMin value of bridge for each port pair and for each traffic class using the above components.</w:t>
      </w:r>
      <w:ins w:id="13" w:author="Yufang (Grace)" w:date="2020-02-14T17:08:00Z">
        <w:r w:rsidR="004E3E2B">
          <w:t xml:space="preserve"> </w:t>
        </w:r>
      </w:ins>
    </w:p>
    <w:p w14:paraId="3F067474" w14:textId="77777777" w:rsidR="00575833" w:rsidRPr="00575833" w:rsidRDefault="00E76776" w:rsidP="00320C23">
      <w:pPr>
        <w:pStyle w:val="NO"/>
      </w:pPr>
      <w:r w:rsidRPr="003757FA">
        <w:t>NOTE 1:</w:t>
      </w:r>
      <w:r w:rsidRPr="003757FA">
        <w:tab/>
        <w:t>With supporting the hold and forward buffering mechanism in UE-DS-TT and NW-TT, the values of independentDelayMax and independentDelayMin for 5GS Bridge can be the same.</w:t>
      </w:r>
    </w:p>
    <w:p w14:paraId="75AE685E" w14:textId="77777777" w:rsidR="00E76776" w:rsidRPr="003757FA" w:rsidRDefault="00E76776" w:rsidP="00E76776">
      <w:r w:rsidRPr="00E76776">
        <w:t>The dependentDelayMax and dependentDelayMin for 5GS Bridge are derived from frame length-dependent delays in DS-TT and in NW-TT for inputting the packet via the ingress port and outputting the packet via the egress port.</w:t>
      </w:r>
    </w:p>
    <w:p w14:paraId="3EE6E35F" w14:textId="77777777" w:rsidR="00E76776" w:rsidRPr="003757FA" w:rsidRDefault="00E76776" w:rsidP="00E76776">
      <w:pPr>
        <w:pStyle w:val="NO"/>
      </w:pPr>
      <w:r w:rsidRPr="003757FA">
        <w:t>NOTE 2:</w:t>
      </w:r>
      <w:r w:rsidRPr="003757FA">
        <w:tab/>
        <w:t>Whether the values of dependentDelayMax and dependentDelayMin are the same is dependent on implementation.</w:t>
      </w:r>
    </w:p>
    <w:p w14:paraId="2954A327" w14:textId="2F03E87C" w:rsidR="00C7702A" w:rsidRDefault="00E76776" w:rsidP="00C7702A">
      <w:pPr>
        <w:rPr>
          <w:ins w:id="14" w:author="Huawei 1" w:date="2020-02-18T19:27:00Z"/>
        </w:rPr>
      </w:pPr>
      <w:r w:rsidRPr="003757FA">
        <w:t xml:space="preserve">Since Residence times may vary among UEs and among UPFs, </w:t>
      </w:r>
      <w:r w:rsidRPr="00E76776">
        <w:t>the 5GS bridge delay is determined after the PDU Session Establishment for the corresponding UPF and the UE</w:t>
      </w:r>
      <w:ins w:id="15" w:author="Huawei 1" w:date="2020-02-10T14:21:00Z">
        <w:r w:rsidR="00AC4A06">
          <w:t xml:space="preserve"> by the TSN AF</w:t>
        </w:r>
      </w:ins>
      <w:r w:rsidRPr="003757FA">
        <w:t>.</w:t>
      </w:r>
      <w:ins w:id="16" w:author="Huawei 1" w:date="2020-02-18T19:27:00Z">
        <w:r w:rsidR="00C7702A" w:rsidRPr="00C7702A">
          <w:t xml:space="preserve"> </w:t>
        </w:r>
        <w:r w:rsidR="00C7702A">
          <w:t>The TSN AF deduces the related port pair(s) from the port number of the DS-TT Ethernet port and port number of the serving NW-TT Ethernet port(s) when the TSN AF receives the 5GS Bridge information for a newly established PDU Session and caculates the bridge delays per port pair.</w:t>
        </w:r>
      </w:ins>
    </w:p>
    <w:p w14:paraId="2EDB09F4" w14:textId="2F72EBAE" w:rsidR="00891D74" w:rsidDel="006956BE" w:rsidRDefault="00E76776" w:rsidP="00E76776">
      <w:pPr>
        <w:rPr>
          <w:ins w:id="17" w:author="Huawei 1" w:date="2020-02-11T18:01:00Z"/>
          <w:del w:id="18" w:author="Huawei_NH" w:date="2020-02-18T17:50:00Z"/>
        </w:rPr>
      </w:pPr>
      <w:r w:rsidRPr="003757FA">
        <w:t xml:space="preserve"> UE-DS-TT Residence Time is provided at the time of PDU Session Establishment by the UE to the </w:t>
      </w:r>
      <w:del w:id="19" w:author="Huawei 1" w:date="2020-02-18T19:28:00Z">
        <w:r w:rsidRPr="003757FA" w:rsidDel="00C7702A">
          <w:delText>network</w:delText>
        </w:r>
      </w:del>
      <w:ins w:id="20" w:author="Huawei 1" w:date="2020-02-18T19:28:00Z">
        <w:r w:rsidR="00C7702A">
          <w:t>SMF</w:t>
        </w:r>
      </w:ins>
      <w:r w:rsidRPr="003757FA">
        <w:t>.</w:t>
      </w:r>
      <w:ins w:id="21" w:author="Huawei1" w:date="2019-09-22T11:50:00Z">
        <w:r>
          <w:t xml:space="preserve"> </w:t>
        </w:r>
      </w:ins>
    </w:p>
    <w:p w14:paraId="1B7AA7B5" w14:textId="1F43DE90" w:rsidR="00D07714" w:rsidDel="000C5A89" w:rsidRDefault="00D07714" w:rsidP="00D07714">
      <w:pPr>
        <w:rPr>
          <w:ins w:id="22" w:author="Huawei_Nihui" w:date="2020-02-18T20:41:00Z"/>
          <w:del w:id="23" w:author="QC_4" w:date="2020-02-24T13:41:00Z"/>
          <w:lang w:eastAsia="zh-CN"/>
        </w:rPr>
      </w:pPr>
      <w:ins w:id="24" w:author="Huawei_Nihui" w:date="2020-02-18T20:41:00Z">
        <w:del w:id="25" w:author="QC_4" w:date="2020-02-24T13:41:00Z">
          <w:r w:rsidDel="000C5A89">
            <w:delText xml:space="preserve">The SMF provides the UE-DS-TT Residence Time and a minimum PDB in reference to the TSN clock to the TSN AF via PCF during PDU Session establishment. The minimum PDB is the minimum delay the PDU Session can support. </w:delText>
          </w:r>
          <w:r w:rsidRPr="00AC4A06" w:rsidDel="000C5A89">
            <w:rPr>
              <w:lang w:eastAsia="zh-CN"/>
            </w:rPr>
            <w:delText xml:space="preserve">If the SMF received a cumulative rateRatio update from the UPF, it </w:delText>
          </w:r>
          <w:r w:rsidDel="000C5A89">
            <w:rPr>
              <w:lang w:eastAsia="zh-CN"/>
            </w:rPr>
            <w:delText>may</w:delText>
          </w:r>
          <w:r w:rsidRPr="00AC4A06" w:rsidDel="000C5A89">
            <w:rPr>
              <w:lang w:eastAsia="zh-CN"/>
            </w:rPr>
            <w:delText xml:space="preserve"> update the 5GS </w:delText>
          </w:r>
          <w:r w:rsidDel="000C5A89">
            <w:rPr>
              <w:lang w:eastAsia="zh-CN"/>
            </w:rPr>
            <w:delText>b</w:delText>
          </w:r>
          <w:r w:rsidRPr="00AC4A06" w:rsidDel="000C5A89">
            <w:rPr>
              <w:lang w:eastAsia="zh-CN"/>
            </w:rPr>
            <w:delText>ridge delay information to the PCF based on local policy.</w:delText>
          </w:r>
          <w:r w:rsidDel="000C5A89">
            <w:rPr>
              <w:lang w:eastAsia="zh-CN"/>
            </w:rPr>
            <w:delText xml:space="preserve"> </w:delText>
          </w:r>
        </w:del>
      </w:ins>
    </w:p>
    <w:p w14:paraId="1A993C62" w14:textId="5CB449FF" w:rsidR="00C7702A" w:rsidDel="000C5A89" w:rsidRDefault="00D07714" w:rsidP="00C7702A">
      <w:pPr>
        <w:rPr>
          <w:ins w:id="26" w:author="Huawei 1" w:date="2020-02-18T19:29:00Z"/>
          <w:del w:id="27" w:author="QC_4" w:date="2020-02-24T13:41:00Z"/>
          <w:lang w:eastAsia="zh-CN"/>
        </w:rPr>
      </w:pPr>
      <w:ins w:id="28" w:author="Huawei_Nihui" w:date="2020-02-18T20:41:00Z">
        <w:del w:id="29" w:author="QC_4" w:date="2020-02-24T13:41:00Z">
          <w:r w:rsidDel="000C5A89">
            <w:rPr>
              <w:lang w:eastAsia="zh-CN"/>
            </w:rPr>
            <w:delText>NOTE: The SMF can determine a minimum PDB value for a PDU Session based on local configuration based on the deployment.</w:delText>
          </w:r>
        </w:del>
      </w:ins>
      <w:ins w:id="30" w:author="Huawei 1" w:date="2020-02-18T19:29:00Z">
        <w:del w:id="31" w:author="QC_4" w:date="2020-02-24T13:41:00Z">
          <w:r w:rsidR="00C7702A" w:rsidDel="000C5A89">
            <w:rPr>
              <w:lang w:eastAsia="zh-CN"/>
            </w:rPr>
            <w:delText xml:space="preserve"> </w:delText>
          </w:r>
        </w:del>
      </w:ins>
    </w:p>
    <w:p w14:paraId="1F9317CC" w14:textId="77777777" w:rsidR="00DB54B7" w:rsidRPr="0042466D" w:rsidRDefault="00DB54B7" w:rsidP="00DB54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OLE_LINK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89EA51" w14:textId="77777777" w:rsidR="00B54CD9" w:rsidRDefault="00B54CD9" w:rsidP="00B54CD9">
      <w:pPr>
        <w:pStyle w:val="Heading3"/>
      </w:pPr>
      <w:bookmarkStart w:id="33" w:name="_Toc20150071"/>
      <w:bookmarkStart w:id="34" w:name="_Toc27846870"/>
      <w:bookmarkStart w:id="35" w:name="_Toc20150076"/>
      <w:bookmarkStart w:id="36" w:name="_Toc27846875"/>
      <w:bookmarkEnd w:id="32"/>
      <w:r>
        <w:t>5.28.1</w:t>
      </w:r>
      <w:r>
        <w:tab/>
        <w:t>5GS logical TSN bridge management</w:t>
      </w:r>
      <w:bookmarkEnd w:id="33"/>
      <w:bookmarkEnd w:id="34"/>
    </w:p>
    <w:p w14:paraId="29EEE32B" w14:textId="77777777" w:rsidR="00B54CD9" w:rsidRDefault="00B54CD9" w:rsidP="00B54CD9">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C8DB5DF" w14:textId="07F60446" w:rsidR="00B54CD9" w:rsidRPr="009C361B" w:rsidRDefault="00B54CD9" w:rsidP="00B54CD9">
      <w:r>
        <w:t xml:space="preserve">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 </w:t>
      </w:r>
    </w:p>
    <w:p w14:paraId="73871043" w14:textId="24A1F6FC" w:rsidR="00B54CD9" w:rsidRDefault="00B54CD9" w:rsidP="00B54CD9">
      <w:r w:rsidRPr="00A1707D">
        <w:t>There is only one PDU Session per DS-TT port for a given UPF. All</w:t>
      </w:r>
      <w:r w:rsidRPr="009C361B">
        <w:t xml:space="preserve"> PDU Sessions which connect to the same TSN network via a specific UPF are grouped into a single virtual bridge.</w:t>
      </w:r>
      <w:r>
        <w:t xml:space="preserve"> The capabilities of each port on UE/DS-TT side and UPF/NW-TT side are integrated as part of the configuration of the 5G virtual bridge and are notified to TSN AF and delivered to CNC for TSN bridge registration and modification.</w:t>
      </w:r>
    </w:p>
    <w:p w14:paraId="1F87DBE5" w14:textId="77777777" w:rsidR="00B54CD9" w:rsidRDefault="00B54CD9" w:rsidP="00B54CD9">
      <w:pPr>
        <w:pStyle w:val="NO"/>
      </w:pPr>
      <w:r>
        <w:lastRenderedPageBreak/>
        <w:t>NOTE 1:</w:t>
      </w:r>
      <w:r>
        <w:tab/>
        <w:t>It is assumed that all PDU sessions which connect to the same TSN network via a specific UPF are handled by the same TSN AF.</w:t>
      </w:r>
    </w:p>
    <w:bookmarkStart w:id="37" w:name="_MON_1620822863"/>
    <w:bookmarkEnd w:id="37"/>
    <w:p w14:paraId="3A0B95EA" w14:textId="77777777" w:rsidR="00B54CD9" w:rsidRPr="00C34949" w:rsidRDefault="00B54CD9" w:rsidP="00B54CD9">
      <w:pPr>
        <w:pStyle w:val="TH"/>
      </w:pPr>
      <w:r>
        <w:object w:dxaOrig="9144" w:dyaOrig="3640" w14:anchorId="5B8F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3pt" o:ole="">
            <v:imagedata r:id="rId18" o:title=""/>
          </v:shape>
          <o:OLEObject Type="Embed" ProgID="Word.Picture.8" ShapeID="_x0000_i1025" DrawAspect="Content" ObjectID="_1644060419" r:id="rId19"/>
        </w:object>
      </w:r>
    </w:p>
    <w:p w14:paraId="698314E9" w14:textId="27760ECB" w:rsidR="00B54CD9" w:rsidRDefault="00B54CD9" w:rsidP="00B54CD9">
      <w:pPr>
        <w:pStyle w:val="TF"/>
      </w:pPr>
      <w:r>
        <w:t>Figure 5.28.1-1: Per UPF based virtual bridge</w:t>
      </w:r>
    </w:p>
    <w:p w14:paraId="64C625DB" w14:textId="77225716" w:rsidR="00B54CD9" w:rsidRDefault="00B54CD9" w:rsidP="00B54CD9">
      <w:pPr>
        <w:pStyle w:val="NO"/>
      </w:pPr>
      <w:r>
        <w:t>NOTE 2:</w:t>
      </w:r>
      <w:r>
        <w:tab/>
        <w:t>If a UE establishes multiple PDU Sessions terminating in different UPFs, then the UE is represented by multiple logical TSN bridges.</w:t>
      </w:r>
    </w:p>
    <w:p w14:paraId="20A71C06" w14:textId="77777777" w:rsidR="00B54CD9" w:rsidRDefault="00B54CD9" w:rsidP="00B54CD9">
      <w:r>
        <w:t>In order to support TSN traffic scheduling over 5GS Bridge, the 5GS supports the following functions:</w:t>
      </w:r>
    </w:p>
    <w:p w14:paraId="45EAE760" w14:textId="77777777" w:rsidR="00B54CD9" w:rsidRDefault="00B54CD9" w:rsidP="00B54CD9">
      <w:pPr>
        <w:pStyle w:val="B1"/>
      </w:pPr>
      <w:r>
        <w:t>-</w:t>
      </w:r>
      <w:r>
        <w:tab/>
        <w:t>Report the bridge information of 5GS Bridge to TSN network.</w:t>
      </w:r>
    </w:p>
    <w:p w14:paraId="5FBB1581" w14:textId="77777777" w:rsidR="00B54CD9" w:rsidRDefault="00B54CD9" w:rsidP="00B54CD9">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734E895" w14:textId="77777777" w:rsidR="00B54CD9" w:rsidRDefault="00B54CD9" w:rsidP="00B54CD9">
      <w:r>
        <w:t>The bridge information of 5GS Bridge is used by the TSN network to make appropriate management configuration for the 5GS Bridge. The bridge information of 5GS Bridge includes at least the following:</w:t>
      </w:r>
    </w:p>
    <w:p w14:paraId="33CB5321" w14:textId="77777777" w:rsidR="00B54CD9" w:rsidRDefault="00B54CD9" w:rsidP="00B54CD9">
      <w:pPr>
        <w:pStyle w:val="B1"/>
      </w:pPr>
      <w:r>
        <w:t>-</w:t>
      </w:r>
      <w:r>
        <w:tab/>
        <w:t>Information for 5GS Bridge:</w:t>
      </w:r>
    </w:p>
    <w:p w14:paraId="1A40D8E8" w14:textId="77777777" w:rsidR="00B54CD9" w:rsidRPr="002369B3" w:rsidRDefault="00B54CD9" w:rsidP="00B54CD9">
      <w:pPr>
        <w:pStyle w:val="B2"/>
      </w:pPr>
      <w:r>
        <w:t>-</w:t>
      </w:r>
      <w:r>
        <w:tab/>
        <w:t>Bridge Address (unique MAC address that identifies the bridge used to derive the bridge ID);</w:t>
      </w:r>
    </w:p>
    <w:p w14:paraId="44CDED6F" w14:textId="77777777" w:rsidR="00B54CD9" w:rsidRDefault="00B54CD9" w:rsidP="00B54CD9">
      <w:pPr>
        <w:pStyle w:val="B2"/>
      </w:pPr>
      <w:r>
        <w:t>-</w:t>
      </w:r>
      <w:r>
        <w:tab/>
        <w:t>Bridge Name;</w:t>
      </w:r>
    </w:p>
    <w:p w14:paraId="2B1A9B29" w14:textId="77777777" w:rsidR="00B54CD9" w:rsidRDefault="00B54CD9" w:rsidP="00B54CD9">
      <w:pPr>
        <w:pStyle w:val="B2"/>
      </w:pPr>
      <w:r>
        <w:t>-</w:t>
      </w:r>
      <w:r>
        <w:tab/>
        <w:t>Number of Ports;</w:t>
      </w:r>
    </w:p>
    <w:p w14:paraId="36BF3396" w14:textId="77777777" w:rsidR="00B54CD9" w:rsidRDefault="00B54CD9" w:rsidP="00B54CD9">
      <w:pPr>
        <w:pStyle w:val="B2"/>
      </w:pPr>
      <w:r>
        <w:t>-</w:t>
      </w:r>
      <w:r>
        <w:tab/>
        <w:t>list of port numbers.</w:t>
      </w:r>
    </w:p>
    <w:p w14:paraId="602AC41A" w14:textId="77777777" w:rsidR="00B54CD9" w:rsidRDefault="00B54CD9" w:rsidP="00B54CD9">
      <w:pPr>
        <w:pStyle w:val="B1"/>
      </w:pPr>
      <w:r>
        <w:t>-</w:t>
      </w:r>
      <w:r>
        <w:tab/>
        <w:t>Capabilities of 5GS Bridge as defined in 802.1Qcc [95]:</w:t>
      </w:r>
    </w:p>
    <w:p w14:paraId="63B205A4" w14:textId="77777777" w:rsidR="00B54CD9" w:rsidRDefault="00B54CD9" w:rsidP="00B54CD9">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F8F4982" w14:textId="77777777" w:rsidR="00B54CD9" w:rsidRDefault="00B54CD9" w:rsidP="00B54CD9">
      <w:pPr>
        <w:pStyle w:val="B2"/>
      </w:pPr>
      <w:r>
        <w:t>-</w:t>
      </w:r>
      <w:r>
        <w:tab/>
        <w:t>Propagation delay per port (txPropagationDelay), including transmission propagation delay, egress port number.</w:t>
      </w:r>
    </w:p>
    <w:p w14:paraId="7703CD66" w14:textId="77777777" w:rsidR="00B54CD9" w:rsidRDefault="00B54CD9" w:rsidP="00B54CD9">
      <w:pPr>
        <w:pStyle w:val="B1"/>
      </w:pPr>
      <w:r>
        <w:t>-</w:t>
      </w:r>
      <w:r>
        <w:tab/>
        <w:t>Topology of 5GS Bridge as defined in IEEE 802.1AB [97]:</w:t>
      </w:r>
    </w:p>
    <w:p w14:paraId="67EBC5B4" w14:textId="77777777" w:rsidR="00B54CD9" w:rsidRPr="00A30201" w:rsidRDefault="00B54CD9" w:rsidP="00B54CD9">
      <w:pPr>
        <w:pStyle w:val="B2"/>
      </w:pPr>
      <w:r>
        <w:t>-</w:t>
      </w:r>
      <w:r>
        <w:tab/>
        <w:t>Chassis ID subtype and Chassis ID of the 5GS Bridge.</w:t>
      </w:r>
    </w:p>
    <w:p w14:paraId="4C1F4D70" w14:textId="14E16F43" w:rsidR="00B54CD9" w:rsidRPr="005D2AA7" w:rsidRDefault="00B54CD9" w:rsidP="00B54CD9">
      <w:pPr>
        <w:pStyle w:val="B1"/>
        <w:ind w:left="0" w:firstLine="0"/>
      </w:pPr>
      <w:r>
        <w:t>-</w:t>
      </w:r>
      <w:r>
        <w:tab/>
        <w:t>Traffic classes and their priorities per port as defined in IEEE 802.1Q</w:t>
      </w:r>
      <w:r>
        <w:rPr>
          <w:lang w:eastAsia="zh-CN"/>
        </w:rPr>
        <w:t> [98]</w:t>
      </w:r>
      <w:r>
        <w:t>.</w:t>
      </w:r>
    </w:p>
    <w:p w14:paraId="67EA978E" w14:textId="77777777" w:rsidR="00B54CD9" w:rsidRDefault="00B54CD9" w:rsidP="00B54CD9">
      <w:r>
        <w:t>The following parameters: independentDelayMax and independentDelayMin, how to calculate them is left to implementation and not defined in this specification.</w:t>
      </w:r>
    </w:p>
    <w:p w14:paraId="2DC50292" w14:textId="2184693E" w:rsidR="00B54CD9" w:rsidRDefault="00B54CD9" w:rsidP="00B54CD9">
      <w:r>
        <w:t>Bridge ID of the 5GS Bridge, port numbers of the Ethernet</w:t>
      </w:r>
      <w:ins w:id="38" w:author="Yufang (Grace)" w:date="2020-02-16T15:29:00Z">
        <w:r w:rsidR="009161EF">
          <w:t xml:space="preserve"> </w:t>
        </w:r>
      </w:ins>
      <w:ins w:id="39" w:author="Huawei 1" w:date="2020-02-18T19:29:00Z">
        <w:r w:rsidR="00C7702A">
          <w:t>port</w:t>
        </w:r>
      </w:ins>
      <w:r>
        <w:t xml:space="preserve"> in NW-TT could be preconfigured on the UPF. The UPF is selected for a PDU Session serving TSC based on subscribed DNN, traffic classes and VLANs. Port number of </w:t>
      </w:r>
      <w:r>
        <w:lastRenderedPageBreak/>
        <w:t>Ethernet port on the DS-TT for the PDU Session is assigned by the UPF during PDU session establishment</w:t>
      </w:r>
      <w:ins w:id="40" w:author="Huawei 1" w:date="2020-02-18T19:29:00Z">
        <w:r w:rsidR="00C7702A">
          <w:t>.</w:t>
        </w:r>
        <w:r w:rsidR="00C7702A" w:rsidRPr="00C7702A">
          <w:t xml:space="preserve"> </w:t>
        </w:r>
        <w:r w:rsidR="00C7702A">
          <w:t>The port number of the DS-TT Ethernet port and port number</w:t>
        </w:r>
      </w:ins>
      <w:ins w:id="41" w:author="Huawei 1" w:date="2020-02-18T21:15:00Z">
        <w:r w:rsidR="00426C02">
          <w:t>(s)</w:t>
        </w:r>
      </w:ins>
      <w:ins w:id="42" w:author="Huawei 1" w:date="2020-02-18T19:29:00Z">
        <w:r w:rsidR="00C7702A">
          <w:t xml:space="preserve"> of the serving NW-TT Ethernet port(s) for a PDU Session shall be reported to the SMF from the UPF</w:t>
        </w:r>
      </w:ins>
      <w:bookmarkStart w:id="43" w:name="OLE_LINK16"/>
      <w:r>
        <w:t xml:space="preserve"> and </w:t>
      </w:r>
      <w:ins w:id="44" w:author="Huawei 1" w:date="2020-02-18T19:30:00Z">
        <w:r w:rsidR="00C7702A">
          <w:t xml:space="preserve">further </w:t>
        </w:r>
      </w:ins>
      <w:r>
        <w:t>stored at the SMF</w:t>
      </w:r>
      <w:bookmarkEnd w:id="43"/>
      <w:r w:rsidR="00275B24">
        <w:t xml:space="preserve">. </w:t>
      </w:r>
      <w:r>
        <w:t>SMF provides the port numbers and MAC addresses of the Ethernet ports in DS-TT and NW-TT of the related PDU sessionto the TSN AF via PCF. If a PDU session for which SMF has reported port numbers to TSN AF is released, then SMF informs TSN AF accordingly.</w:t>
      </w:r>
    </w:p>
    <w:p w14:paraId="7A0068A9" w14:textId="77777777" w:rsidR="00B54CD9" w:rsidRDefault="00B54CD9" w:rsidP="00B54CD9">
      <w:r>
        <w:t>The AF is responsible to receive the bridge information of 5GS Bridge from 5GS, as well as register or update this information to the TSN network.</w:t>
      </w:r>
    </w:p>
    <w:p w14:paraId="4C009545" w14:textId="5231204E" w:rsidR="00197466" w:rsidRPr="0042466D" w:rsidRDefault="00197466" w:rsidP="001974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6904AF32" w14:textId="77777777" w:rsidR="00B27936" w:rsidRDefault="00B27936" w:rsidP="00B27936">
      <w:pPr>
        <w:pStyle w:val="Heading3"/>
      </w:pPr>
      <w:r>
        <w:t>5.28.4</w:t>
      </w:r>
      <w:r>
        <w:tab/>
        <w:t>QoS mapping tables</w:t>
      </w:r>
      <w:bookmarkEnd w:id="35"/>
      <w:bookmarkEnd w:id="36"/>
    </w:p>
    <w:p w14:paraId="73C1F2F1" w14:textId="77777777" w:rsidR="00B27936" w:rsidRPr="000C6B23" w:rsidRDefault="00B27936" w:rsidP="00B27936">
      <w:r>
        <w:t>The mapping tables between the traffic class and 5GS QoS Profile is provisioned and further used to find suitable 5GS QoS profile to transfer TSN traffic over the PDU Session. QoS mapping procedures are performed in two phases: (1) QoS capability repor</w:t>
      </w:r>
      <w:r w:rsidRPr="000C6B23">
        <w:t>t phase as described in clause 5.28.1, and (2) QoS configuration phase as in clause 5.28.2</w:t>
      </w:r>
    </w:p>
    <w:p w14:paraId="14551945" w14:textId="46BE3649" w:rsidR="00EF4455" w:rsidRDefault="00B27936" w:rsidP="00973618">
      <w:pPr>
        <w:pStyle w:val="B1"/>
        <w:rPr>
          <w:ins w:id="45" w:author="Huawei 2" w:date="2020-02-18T14:50:00Z"/>
        </w:rPr>
      </w:pPr>
      <w:r w:rsidRPr="000C6B23">
        <w:t>(1)</w:t>
      </w:r>
      <w:r w:rsidRPr="000C6B23">
        <w:tab/>
        <w:t xml:space="preserve">The TSN AF shall be pre-configured (e.g. via OAM) with a mapping table. The mapping table contains TSN traffic classes, pre-configured bridge delays, and priority levels. Once the PDU session has been setup, and after retrieving the information related to DS-TT residence times, </w:t>
      </w:r>
      <w:r w:rsidRPr="00EF4455">
        <w:t>the AF updates bridge delays per port pair and traffic class</w:t>
      </w:r>
      <w:r w:rsidRPr="000C6B23">
        <w:t xml:space="preserve"> and reports the bridge delays and other relevant TSN information such as the Traffic Class Table for every port, according to the IEEE 802.1Q [</w:t>
      </w:r>
      <w:del w:id="46" w:author="Huawei 1" w:date="2020-02-11T18:57:00Z">
        <w:r w:rsidRPr="000C6B23" w:rsidDel="00D87012">
          <w:delText>X</w:delText>
        </w:r>
      </w:del>
      <w:ins w:id="47" w:author="Huawei 1" w:date="2020-02-11T18:57:00Z">
        <w:r w:rsidR="00D87012">
          <w:t>98</w:t>
        </w:r>
      </w:ins>
      <w:r w:rsidRPr="000C6B23">
        <w:t>] and IEEE 802.</w:t>
      </w:r>
      <w:r>
        <w:t>1Qcc [95] to the CNC.</w:t>
      </w:r>
      <w:ins w:id="48" w:author="Huawei 2" w:date="2020-02-18T14:47:00Z">
        <w:r w:rsidR="00EF4455">
          <w:t xml:space="preserve"> </w:t>
        </w:r>
      </w:ins>
    </w:p>
    <w:p w14:paraId="677CA611" w14:textId="5F56CD65" w:rsidR="00B27936" w:rsidRDefault="00F81C3A" w:rsidP="00B27936">
      <w:pPr>
        <w:pStyle w:val="B1"/>
      </w:pPr>
      <w:r w:rsidDel="00F81C3A">
        <w:t xml:space="preserve"> </w:t>
      </w:r>
      <w:r w:rsidR="00B27936">
        <w:t>(2)</w:t>
      </w:r>
      <w:r w:rsidR="00B27936">
        <w:tab/>
        <w:t>CNC distributes the TSN QoS requirements and TSN scheduling parameters to 5G virtual bridge via TSN AF.</w:t>
      </w:r>
    </w:p>
    <w:p w14:paraId="33FBD030" w14:textId="77777777" w:rsidR="00B27936" w:rsidRDefault="00B27936" w:rsidP="00B27936">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E6E9E7F" w14:textId="77777777" w:rsidR="00B27936" w:rsidRDefault="00B27936" w:rsidP="00B27936">
      <w:r>
        <w:t>Figure 5.28.4-1 illustrates the functional distribution of the mapping tables.</w:t>
      </w:r>
    </w:p>
    <w:p w14:paraId="54C35EE7" w14:textId="77777777" w:rsidR="00B27936" w:rsidRDefault="00B27936" w:rsidP="00B27936">
      <w:pPr>
        <w:pStyle w:val="TH"/>
      </w:pPr>
      <w:r>
        <w:object w:dxaOrig="7867" w:dyaOrig="3380" w14:anchorId="420802B7">
          <v:shape id="_x0000_i1026" type="#_x0000_t75" style="width:393pt;height:168pt" o:ole="">
            <v:imagedata r:id="rId20" o:title=""/>
          </v:shape>
          <o:OLEObject Type="Embed" ProgID="Word.Picture.8" ShapeID="_x0000_i1026" DrawAspect="Content" ObjectID="_1644060420" r:id="rId21"/>
        </w:object>
      </w:r>
    </w:p>
    <w:p w14:paraId="661CABEB" w14:textId="77777777" w:rsidR="00B27936" w:rsidRDefault="00B27936" w:rsidP="00B27936">
      <w:pPr>
        <w:pStyle w:val="TF"/>
      </w:pPr>
      <w:r>
        <w:t>Figure 5.28.4-1: QoS Mapping Function distribution between PCF and TSN AF</w:t>
      </w:r>
    </w:p>
    <w:p w14:paraId="74FC34B4" w14:textId="593C3A0B" w:rsidR="00B27936" w:rsidRDefault="00B27936" w:rsidP="00B27936">
      <w:r>
        <w:t xml:space="preserve">The minimum set of TSN QoS-related parameters that are relevant for mapping the TSN QoS requirements are used by the TSN AF: traffic classes and their priorities per port, </w:t>
      </w:r>
      <w:ins w:id="49" w:author="Yufang (Grace)" w:date="2020-02-14T16:57:00Z">
        <w:r w:rsidR="00E965C4">
          <w:t xml:space="preserve"> </w:t>
        </w:r>
      </w:ins>
      <w:ins w:id="50" w:author="Huawei 2" w:date="2020-02-18T14:52:00Z">
        <w:r w:rsidR="00602D60">
          <w:t xml:space="preserve">5GS </w:t>
        </w:r>
      </w:ins>
      <w:r>
        <w:t>bridge delays per port pair and traffic class (independentDelayMax, independentDelayMin, dependentDelayMax, dependentDelayMin), and propagation delay per port (txPropagationDelay).</w:t>
      </w:r>
    </w:p>
    <w:p w14:paraId="0A7ED188" w14:textId="3E677024" w:rsidR="00B27936" w:rsidRDefault="00B27936" w:rsidP="00B27936">
      <w:pPr>
        <w:pStyle w:val="NO"/>
      </w:pPr>
      <w:r>
        <w:t>NOTE</w:t>
      </w:r>
      <w:ins w:id="51" w:author="Huawei 2" w:date="2020-02-18T14:50:00Z">
        <w:r w:rsidR="00EF4455">
          <w:t xml:space="preserve"> 2</w:t>
        </w:r>
      </w:ins>
      <w:r>
        <w:t>:</w:t>
      </w:r>
      <w:r>
        <w:tab/>
        <w:t>At 5QI selection in the QoS mapping table the PCF takes into consideration the maximum burst size of TSN streams in the port traffic class.</w:t>
      </w:r>
    </w:p>
    <w:p w14:paraId="3E3916DD" w14:textId="1A05254F" w:rsidR="00B27936" w:rsidRDefault="00B27936" w:rsidP="00B27936">
      <w:r>
        <w:t>Once the CNC has received the necessary information, it proceeds to calculate scheduling and paths. The configuration information is then set in the bridge</w:t>
      </w:r>
      <w:ins w:id="52" w:author="Yufang (Grace)" w:date="2020-02-14T17:05:00Z">
        <w:r w:rsidR="00BF7079">
          <w:t xml:space="preserve"> </w:t>
        </w:r>
      </w:ins>
      <w:ins w:id="53" w:author="Huawei 2" w:date="2020-02-18T14:55:00Z">
        <w:r w:rsidR="00DC269C">
          <w:t>as described in clause 5.28.2 and 5.28.3</w:t>
        </w:r>
      </w:ins>
      <w:del w:id="54" w:author="Huawei 2" w:date="2020-02-18T14:54:00Z">
        <w:r w:rsidDel="00DC269C">
          <w:delText>per port and per traffic class. The most relevant information received is the scheduling for every traffic class and port of the bridge</w:delText>
        </w:r>
      </w:del>
      <w:r>
        <w:t xml:space="preserv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w:t>
      </w:r>
      <w:r>
        <w:lastRenderedPageBreak/>
        <w:t xml:space="preserve">feedback approach uses the reported information to the CNC and the feedback of the configuration information coming from the CNC to perform the mapping and configuration in the 5GS. </w:t>
      </w:r>
      <w:del w:id="55" w:author="Huawei 2" w:date="2020-02-18T14:52:00Z">
        <w:r w:rsidDel="00833F4D">
          <w:delText>The scheduling configuration information per traffic class is mapped to trigger creation/modification of a QoS flow in 5GS.</w:delText>
        </w:r>
      </w:del>
    </w:p>
    <w:p w14:paraId="2F2EE890" w14:textId="77777777" w:rsidR="00B27936" w:rsidRDefault="00B27936" w:rsidP="00B27936">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359CB2B5" w14:textId="77777777" w:rsidR="00624961" w:rsidRPr="00B27936" w:rsidRDefault="00B27936" w:rsidP="00624961">
      <w:r>
        <w:t>Once the 5QIs to be used for TSN streams are identified by the PCF as specified in TS 23.503 [45], then it is possible to enumerate as many bridge port traffic classes as the number of selected 5QIs.</w:t>
      </w:r>
    </w:p>
    <w:p w14:paraId="57808DCA" w14:textId="77777777"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F9D909" w14:textId="77777777" w:rsidR="001E41F3" w:rsidRPr="00A5496C" w:rsidRDefault="001E41F3">
      <w:pPr>
        <w:rPr>
          <w:noProof/>
        </w:rPr>
      </w:pPr>
    </w:p>
    <w:sectPr w:rsidR="001E41F3" w:rsidRPr="00A5496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C6B9E" w14:textId="77777777" w:rsidR="004F791E" w:rsidRDefault="004F791E">
      <w:r>
        <w:separator/>
      </w:r>
    </w:p>
  </w:endnote>
  <w:endnote w:type="continuationSeparator" w:id="0">
    <w:p w14:paraId="45019A30" w14:textId="77777777" w:rsidR="004F791E" w:rsidRDefault="004F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A982" w14:textId="77777777" w:rsidR="004E38B3" w:rsidRDefault="004E3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24D23" w14:textId="77777777" w:rsidR="004E38B3" w:rsidRDefault="004E38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F848" w14:textId="77777777" w:rsidR="004E38B3" w:rsidRDefault="004E38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5ACE1" w14:textId="77777777" w:rsidR="004F791E" w:rsidRDefault="004F791E">
      <w:r>
        <w:separator/>
      </w:r>
    </w:p>
  </w:footnote>
  <w:footnote w:type="continuationSeparator" w:id="0">
    <w:p w14:paraId="18CA051D" w14:textId="77777777" w:rsidR="004F791E" w:rsidRDefault="004F7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3A5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421DB" w14:textId="77777777" w:rsidR="004E38B3" w:rsidRDefault="004E38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59A10" w14:textId="77777777" w:rsidR="004E38B3" w:rsidRDefault="004E38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A4B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716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D7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16147"/>
    <w:multiLevelType w:val="hybridMultilevel"/>
    <w:tmpl w:val="15B8AB4E"/>
    <w:lvl w:ilvl="0" w:tplc="72F4645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0167DC"/>
    <w:multiLevelType w:val="hybridMultilevel"/>
    <w:tmpl w:val="10525956"/>
    <w:lvl w:ilvl="0" w:tplc="F7A870F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72DE0B4C"/>
    <w:multiLevelType w:val="hybridMultilevel"/>
    <w:tmpl w:val="1A4E6ED8"/>
    <w:lvl w:ilvl="0" w:tplc="B0EE4A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3"/>
  </w:num>
  <w:num w:numId="4">
    <w:abstractNumId w:val="10"/>
  </w:num>
  <w:num w:numId="5">
    <w:abstractNumId w:val="7"/>
  </w:num>
  <w:num w:numId="6">
    <w:abstractNumId w:val="6"/>
  </w:num>
  <w:num w:numId="7">
    <w:abstractNumId w:val="2"/>
  </w:num>
  <w:num w:numId="8">
    <w:abstractNumId w:val="8"/>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QC_4">
    <w15:presenceInfo w15:providerId="None" w15:userId="QC_4"/>
  </w15:person>
  <w15:person w15:author="Yufang (Grace)">
    <w15:presenceInfo w15:providerId="AD" w15:userId="S-1-5-21-147214757-305610072-1517763936-598577"/>
  </w15:person>
  <w15:person w15:author="Huawei_NH">
    <w15:presenceInfo w15:providerId="None" w15:userId="Huawei_NH"/>
  </w15:person>
  <w15:person w15:author="Huawei1">
    <w15:presenceInfo w15:providerId="None" w15:userId="Huawei1"/>
  </w15:person>
  <w15:person w15:author="Huawei_Nihui">
    <w15:presenceInfo w15:providerId="None" w15:userId="Huawei_Nihui"/>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158"/>
    <w:rsid w:val="00022E4A"/>
    <w:rsid w:val="000319BB"/>
    <w:rsid w:val="000561F9"/>
    <w:rsid w:val="00074F71"/>
    <w:rsid w:val="000821B9"/>
    <w:rsid w:val="00086F9A"/>
    <w:rsid w:val="00094371"/>
    <w:rsid w:val="0009602F"/>
    <w:rsid w:val="000A6394"/>
    <w:rsid w:val="000B63F0"/>
    <w:rsid w:val="000B7FED"/>
    <w:rsid w:val="000C038A"/>
    <w:rsid w:val="000C5A89"/>
    <w:rsid w:val="000C6598"/>
    <w:rsid w:val="000C6B23"/>
    <w:rsid w:val="000E1889"/>
    <w:rsid w:val="000E268E"/>
    <w:rsid w:val="000E31D5"/>
    <w:rsid w:val="000E5DE9"/>
    <w:rsid w:val="00105948"/>
    <w:rsid w:val="00114599"/>
    <w:rsid w:val="00145D43"/>
    <w:rsid w:val="00145E2B"/>
    <w:rsid w:val="0017355B"/>
    <w:rsid w:val="00192C46"/>
    <w:rsid w:val="00197466"/>
    <w:rsid w:val="00197C83"/>
    <w:rsid w:val="001A08B3"/>
    <w:rsid w:val="001A7B60"/>
    <w:rsid w:val="001B30B5"/>
    <w:rsid w:val="001B52F0"/>
    <w:rsid w:val="001B7A65"/>
    <w:rsid w:val="001E005B"/>
    <w:rsid w:val="001E41F3"/>
    <w:rsid w:val="002008E6"/>
    <w:rsid w:val="00203A2E"/>
    <w:rsid w:val="00214BF6"/>
    <w:rsid w:val="00214C17"/>
    <w:rsid w:val="00245623"/>
    <w:rsid w:val="0026004D"/>
    <w:rsid w:val="002640DD"/>
    <w:rsid w:val="00275B24"/>
    <w:rsid w:val="00275D12"/>
    <w:rsid w:val="002831F6"/>
    <w:rsid w:val="00284FEB"/>
    <w:rsid w:val="002850D6"/>
    <w:rsid w:val="002860C4"/>
    <w:rsid w:val="002958F3"/>
    <w:rsid w:val="002B5741"/>
    <w:rsid w:val="002D1096"/>
    <w:rsid w:val="002D3454"/>
    <w:rsid w:val="002F2B52"/>
    <w:rsid w:val="00305409"/>
    <w:rsid w:val="00311FF7"/>
    <w:rsid w:val="00315CBB"/>
    <w:rsid w:val="00320C23"/>
    <w:rsid w:val="00335F84"/>
    <w:rsid w:val="00354346"/>
    <w:rsid w:val="00357E3E"/>
    <w:rsid w:val="003609EF"/>
    <w:rsid w:val="0036231A"/>
    <w:rsid w:val="003748CF"/>
    <w:rsid w:val="00374DD4"/>
    <w:rsid w:val="003808E9"/>
    <w:rsid w:val="00383F73"/>
    <w:rsid w:val="0039702A"/>
    <w:rsid w:val="003A30B6"/>
    <w:rsid w:val="003A4060"/>
    <w:rsid w:val="003B1E26"/>
    <w:rsid w:val="003B433B"/>
    <w:rsid w:val="003B668E"/>
    <w:rsid w:val="003E1A36"/>
    <w:rsid w:val="003E7D28"/>
    <w:rsid w:val="003F16A0"/>
    <w:rsid w:val="0040240E"/>
    <w:rsid w:val="00410371"/>
    <w:rsid w:val="004242F1"/>
    <w:rsid w:val="00426C02"/>
    <w:rsid w:val="0043484E"/>
    <w:rsid w:val="004510D8"/>
    <w:rsid w:val="00452FDC"/>
    <w:rsid w:val="00466663"/>
    <w:rsid w:val="00473A16"/>
    <w:rsid w:val="00487840"/>
    <w:rsid w:val="004B5A0D"/>
    <w:rsid w:val="004B75B7"/>
    <w:rsid w:val="004C35B0"/>
    <w:rsid w:val="004D0DC8"/>
    <w:rsid w:val="004D3EC5"/>
    <w:rsid w:val="004D7E6E"/>
    <w:rsid w:val="004E38B3"/>
    <w:rsid w:val="004E3E2B"/>
    <w:rsid w:val="004F791E"/>
    <w:rsid w:val="00503EC6"/>
    <w:rsid w:val="00513F74"/>
    <w:rsid w:val="00514818"/>
    <w:rsid w:val="0051580D"/>
    <w:rsid w:val="00547111"/>
    <w:rsid w:val="00575833"/>
    <w:rsid w:val="00592D74"/>
    <w:rsid w:val="00595DB1"/>
    <w:rsid w:val="005A7086"/>
    <w:rsid w:val="005B3D27"/>
    <w:rsid w:val="005B746A"/>
    <w:rsid w:val="005C5050"/>
    <w:rsid w:val="005E2C44"/>
    <w:rsid w:val="00602D60"/>
    <w:rsid w:val="00621188"/>
    <w:rsid w:val="006244AC"/>
    <w:rsid w:val="00624961"/>
    <w:rsid w:val="006257ED"/>
    <w:rsid w:val="0066180E"/>
    <w:rsid w:val="00683674"/>
    <w:rsid w:val="006956BE"/>
    <w:rsid w:val="00695808"/>
    <w:rsid w:val="006965B4"/>
    <w:rsid w:val="006A2220"/>
    <w:rsid w:val="006B46FB"/>
    <w:rsid w:val="006C172D"/>
    <w:rsid w:val="006D18D3"/>
    <w:rsid w:val="006E1A98"/>
    <w:rsid w:val="006E1CCA"/>
    <w:rsid w:val="006E21FB"/>
    <w:rsid w:val="006F3DEB"/>
    <w:rsid w:val="0070388D"/>
    <w:rsid w:val="007270F4"/>
    <w:rsid w:val="00767162"/>
    <w:rsid w:val="00785038"/>
    <w:rsid w:val="00786587"/>
    <w:rsid w:val="00791A19"/>
    <w:rsid w:val="00792342"/>
    <w:rsid w:val="00793EC4"/>
    <w:rsid w:val="00797544"/>
    <w:rsid w:val="007977A8"/>
    <w:rsid w:val="007B512A"/>
    <w:rsid w:val="007C2097"/>
    <w:rsid w:val="007D6A07"/>
    <w:rsid w:val="007E06AB"/>
    <w:rsid w:val="007E647E"/>
    <w:rsid w:val="007F2012"/>
    <w:rsid w:val="007F201B"/>
    <w:rsid w:val="007F7259"/>
    <w:rsid w:val="008040A8"/>
    <w:rsid w:val="00804332"/>
    <w:rsid w:val="00822540"/>
    <w:rsid w:val="0082578A"/>
    <w:rsid w:val="00827717"/>
    <w:rsid w:val="008279FA"/>
    <w:rsid w:val="00833F4D"/>
    <w:rsid w:val="008626E7"/>
    <w:rsid w:val="00867864"/>
    <w:rsid w:val="00870EE7"/>
    <w:rsid w:val="008863B9"/>
    <w:rsid w:val="0089135A"/>
    <w:rsid w:val="00891D74"/>
    <w:rsid w:val="008959A8"/>
    <w:rsid w:val="008977B6"/>
    <w:rsid w:val="008A45A6"/>
    <w:rsid w:val="008B67DE"/>
    <w:rsid w:val="008C7173"/>
    <w:rsid w:val="008F686C"/>
    <w:rsid w:val="009148DE"/>
    <w:rsid w:val="009161EF"/>
    <w:rsid w:val="00941E30"/>
    <w:rsid w:val="009478B0"/>
    <w:rsid w:val="00971592"/>
    <w:rsid w:val="00973618"/>
    <w:rsid w:val="009777D9"/>
    <w:rsid w:val="00987549"/>
    <w:rsid w:val="00991B88"/>
    <w:rsid w:val="00997E47"/>
    <w:rsid w:val="009A48CD"/>
    <w:rsid w:val="009A5753"/>
    <w:rsid w:val="009A579D"/>
    <w:rsid w:val="009B2932"/>
    <w:rsid w:val="009D0F6D"/>
    <w:rsid w:val="009E3297"/>
    <w:rsid w:val="009E4598"/>
    <w:rsid w:val="009F734F"/>
    <w:rsid w:val="00A06639"/>
    <w:rsid w:val="00A11286"/>
    <w:rsid w:val="00A1707D"/>
    <w:rsid w:val="00A246B6"/>
    <w:rsid w:val="00A47E70"/>
    <w:rsid w:val="00A50CF0"/>
    <w:rsid w:val="00A5496C"/>
    <w:rsid w:val="00A710F9"/>
    <w:rsid w:val="00A72D00"/>
    <w:rsid w:val="00A7671C"/>
    <w:rsid w:val="00A818E6"/>
    <w:rsid w:val="00A9215A"/>
    <w:rsid w:val="00AA2CBC"/>
    <w:rsid w:val="00AB15C6"/>
    <w:rsid w:val="00AC4A06"/>
    <w:rsid w:val="00AC5820"/>
    <w:rsid w:val="00AC59AF"/>
    <w:rsid w:val="00AD1CD8"/>
    <w:rsid w:val="00AF1A6F"/>
    <w:rsid w:val="00B054F5"/>
    <w:rsid w:val="00B068A1"/>
    <w:rsid w:val="00B07CEF"/>
    <w:rsid w:val="00B13CCF"/>
    <w:rsid w:val="00B258BB"/>
    <w:rsid w:val="00B25955"/>
    <w:rsid w:val="00B26A87"/>
    <w:rsid w:val="00B27936"/>
    <w:rsid w:val="00B51335"/>
    <w:rsid w:val="00B51DB3"/>
    <w:rsid w:val="00B54CD9"/>
    <w:rsid w:val="00B55B52"/>
    <w:rsid w:val="00B57ED8"/>
    <w:rsid w:val="00B63C8F"/>
    <w:rsid w:val="00B67B97"/>
    <w:rsid w:val="00B95B98"/>
    <w:rsid w:val="00B968C8"/>
    <w:rsid w:val="00BA3EC5"/>
    <w:rsid w:val="00BA51D9"/>
    <w:rsid w:val="00BB5DFC"/>
    <w:rsid w:val="00BC0E8C"/>
    <w:rsid w:val="00BC145E"/>
    <w:rsid w:val="00BC6C08"/>
    <w:rsid w:val="00BD279D"/>
    <w:rsid w:val="00BD6BB8"/>
    <w:rsid w:val="00BF088E"/>
    <w:rsid w:val="00BF7079"/>
    <w:rsid w:val="00BF7B77"/>
    <w:rsid w:val="00C04E5F"/>
    <w:rsid w:val="00C64404"/>
    <w:rsid w:val="00C66BA2"/>
    <w:rsid w:val="00C7702A"/>
    <w:rsid w:val="00C938A9"/>
    <w:rsid w:val="00C94948"/>
    <w:rsid w:val="00C95985"/>
    <w:rsid w:val="00CC2663"/>
    <w:rsid w:val="00CC2B91"/>
    <w:rsid w:val="00CC5026"/>
    <w:rsid w:val="00CC68D0"/>
    <w:rsid w:val="00CE6C3E"/>
    <w:rsid w:val="00CE794A"/>
    <w:rsid w:val="00D01F77"/>
    <w:rsid w:val="00D03F9A"/>
    <w:rsid w:val="00D06D51"/>
    <w:rsid w:val="00D07714"/>
    <w:rsid w:val="00D102D6"/>
    <w:rsid w:val="00D15E43"/>
    <w:rsid w:val="00D17DE0"/>
    <w:rsid w:val="00D241F5"/>
    <w:rsid w:val="00D24991"/>
    <w:rsid w:val="00D34D8A"/>
    <w:rsid w:val="00D50255"/>
    <w:rsid w:val="00D57670"/>
    <w:rsid w:val="00D66520"/>
    <w:rsid w:val="00D80FD8"/>
    <w:rsid w:val="00D87012"/>
    <w:rsid w:val="00DB54B7"/>
    <w:rsid w:val="00DB64C3"/>
    <w:rsid w:val="00DC096B"/>
    <w:rsid w:val="00DC269C"/>
    <w:rsid w:val="00DC58AF"/>
    <w:rsid w:val="00DC70DA"/>
    <w:rsid w:val="00DD2D38"/>
    <w:rsid w:val="00DE34CF"/>
    <w:rsid w:val="00DE682B"/>
    <w:rsid w:val="00DF2732"/>
    <w:rsid w:val="00E07B4F"/>
    <w:rsid w:val="00E13F3D"/>
    <w:rsid w:val="00E32339"/>
    <w:rsid w:val="00E34898"/>
    <w:rsid w:val="00E3718E"/>
    <w:rsid w:val="00E533D9"/>
    <w:rsid w:val="00E615D6"/>
    <w:rsid w:val="00E649D9"/>
    <w:rsid w:val="00E67A76"/>
    <w:rsid w:val="00E707A5"/>
    <w:rsid w:val="00E76776"/>
    <w:rsid w:val="00E83710"/>
    <w:rsid w:val="00E965C4"/>
    <w:rsid w:val="00EA023A"/>
    <w:rsid w:val="00EB0538"/>
    <w:rsid w:val="00EB09B7"/>
    <w:rsid w:val="00EB1C70"/>
    <w:rsid w:val="00EB703D"/>
    <w:rsid w:val="00EC2113"/>
    <w:rsid w:val="00EC4EBE"/>
    <w:rsid w:val="00EC52C2"/>
    <w:rsid w:val="00EE1C98"/>
    <w:rsid w:val="00EE7D7C"/>
    <w:rsid w:val="00EF4455"/>
    <w:rsid w:val="00F128DE"/>
    <w:rsid w:val="00F20C1E"/>
    <w:rsid w:val="00F2212F"/>
    <w:rsid w:val="00F25D98"/>
    <w:rsid w:val="00F300FB"/>
    <w:rsid w:val="00F42439"/>
    <w:rsid w:val="00F65FE7"/>
    <w:rsid w:val="00F7001B"/>
    <w:rsid w:val="00F76CA1"/>
    <w:rsid w:val="00F81C3A"/>
    <w:rsid w:val="00FB6386"/>
    <w:rsid w:val="00FD1C99"/>
    <w:rsid w:val="00FF062C"/>
    <w:rsid w:val="00FF4AEE"/>
    <w:rsid w:val="00FF5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677E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54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ommentTextChar">
    <w:name w:val="Comment Text Char"/>
    <w:link w:val="CommentText"/>
    <w:rsid w:val="00575833"/>
    <w:rPr>
      <w:rFonts w:ascii="Times New Roman" w:hAnsi="Times New Roman"/>
      <w:lang w:val="en-GB" w:eastAsia="en-US"/>
    </w:rPr>
  </w:style>
  <w:style w:type="paragraph" w:styleId="ListParagraph">
    <w:name w:val="List Paragraph"/>
    <w:basedOn w:val="Normal"/>
    <w:uiPriority w:val="34"/>
    <w:qFormat/>
    <w:rsid w:val="00354346"/>
    <w:pPr>
      <w:ind w:firstLineChars="200" w:firstLine="420"/>
    </w:pPr>
  </w:style>
  <w:style w:type="character" w:customStyle="1" w:styleId="Heading3Char">
    <w:name w:val="Heading 3 Char"/>
    <w:basedOn w:val="DefaultParagraphFont"/>
    <w:link w:val="Heading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B2Char">
    <w:name w:val="B2 Char"/>
    <w:link w:val="B2"/>
    <w:rsid w:val="00B54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23662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BBAC0-E7F5-4B73-9996-26967D96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2241</Words>
  <Characters>12222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2</cp:revision>
  <cp:lastPrinted>1899-12-31T23:00:00Z</cp:lastPrinted>
  <dcterms:created xsi:type="dcterms:W3CDTF">2020-02-24T13:40:00Z</dcterms:created>
  <dcterms:modified xsi:type="dcterms:W3CDTF">2020-02-24T13:40:00Z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(3)l9rnmp3aFfeK7IELZ5j6tCQ/Yv6+pHc1kkOS7F3YdcJAz0w+GkwluEfv2Zi6VtEPjmFhb8CB
TR5JDGQAZ/UvgZlsEUQArdXcVXyYMNJlllyt3/KMyXrc1JsHlvT96QdUQnumKrXmMgL0//Jt
SxBJvR6mBkADTWMPoFm8QpF5rR8sQo2uzRGVgyvUs3itjqDqDu71RLG2AEhh99KM8VC8Tnlu
IFBfC4RnZ4ATynqg5k</vt:lpwstr>
  </property>
  <property fmtid="{D5CDD505-2E9C-101B-9397-08002B2CF9AE}" pid="22" name="_2015_ms_pID_7253431">
    <vt:lpwstr>5z76wN34cUMewJ4Yl3s9uc1OQko8ltMjkPBrxM10WQ81lBWEfMesZC
ON7P78zz92HpQQUgcHR6U+YdhIJHcEH8ubDkpJmeRWTRfoxl+dPnCf3k7OcpkVavEKqeE6i3
hZGQ+gemdAmoPtDNOJyxeNSqMwwiFQxNEbPpM/034n4HA2d1Ion8NCTd9swbXQuZVsHkOh6l
VkBEwr74Bv/A7BIYmQBmzJcI2Cn22+30m4jO</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1581921729</vt:lpwstr>
  </property>
</Properties>
</file>